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>Зарегистрировано                              Утверждено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Министерством юстиции                   Распоряжением Министра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Республики Таджикистан                  сельского хозяйства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за №313 от 23.10.2007 г.                  охраны природы РТ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                                           </w:t>
      </w:r>
      <w:proofErr w:type="spellStart"/>
      <w:r w:rsidRPr="00363A61">
        <w:rPr>
          <w:rFonts w:ascii="Courier New CYR" w:hAnsi="Courier New CYR" w:cs="Courier New CYR"/>
          <w:b/>
          <w:bCs/>
        </w:rPr>
        <w:t>________А.Кодири</w:t>
      </w:r>
      <w:proofErr w:type="spell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                                            от 22.09.2007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                   ПРАВИЛА РЫБОЛОВСТВА В ВОДОЕМАХ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                       РЕСПУБЛИКИ ТАДЖИКИСТАН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</w:rPr>
      </w:pPr>
      <w:r w:rsidRPr="00363A61">
        <w:rPr>
          <w:rFonts w:ascii="Courier New CYR" w:hAnsi="Courier New CYR" w:cs="Courier New CYR"/>
          <w:b/>
          <w:bCs/>
        </w:rPr>
        <w:t xml:space="preserve">     Настоящие Правила  разработаны в соответствии со статьей 8 Закона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</w:rPr>
        <w:t>Республики Таджикистан "</w:t>
      </w:r>
      <w:r w:rsidRPr="00363A61">
        <w:rPr>
          <w:rFonts w:ascii="Courier New CYR" w:hAnsi="Courier New CYR" w:cs="Courier New CYR"/>
          <w:b/>
          <w:bCs/>
          <w:color w:val="000000" w:themeColor="text1"/>
        </w:rPr>
        <w:t>О рыбоводстве</w:t>
      </w:r>
      <w:r w:rsidRPr="00363A61">
        <w:rPr>
          <w:rFonts w:ascii="Courier New CYR" w:hAnsi="Courier New CYR" w:cs="Courier New CYR"/>
          <w:b/>
          <w:bCs/>
          <w:color w:val="000000"/>
        </w:rPr>
        <w:t>"  и  регулируют  порядок  охраны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рыбных запасов, других водных животных и растений, их промысел.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 1.  Основные понятия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Рыбодабывающие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 предприятие  -  организация и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хозяйство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которое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занимается добычей рыбы;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Плав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- один заход или приём рыбной ловли;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Тоней - место ловля рыбы сетями;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Замор - явление гибель рыбы из -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за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дефицита кислорода;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Выкос - уничтожение или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скащивания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водной растительности;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Промысловый журнал - книга учёта добычи рыбы;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Ставные орудия лова - ставные сеты, паутинки и др.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2. Добыча  рыбы  производится  юридическими  и физическими лицами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(далее  рыбодобывающие  организации)  на   рыбопромысловых   участках,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отводимых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органами рыбоохраны.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За пределами  рыбопромысловых  участков  и  на  участках   общего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пользования  добыча  рыбы  производится  по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билетам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выдаваемым органом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рыбоохраны на каждое  судно,  бригаду  или  промысловое  орудие  лова.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Субъекты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которые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занимаютсия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вращиваныем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, промыслом и воспроизводством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рыбы освобождаются от оплаты за использование рыбных запасов.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3. Рыбодобывающие предприятия и другие организации,  занимающиеся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добычей рыбы обязаны: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а) своими  силами  и  за  счет  своих  средств  по согласованию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органами рыбоохраны производить расчистку предоставленных им  тоней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других мест лова рыбы, рыбоводные и мелиоративные работы;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б) содержать  в  надлежащем  санитарном  состоянии 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закрепленные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береговые участки и водоемы;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в) не допускать нарушений действующего законодательства в области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охраны  рыбных  запасов  и  о  регулировании  рыболовства  в  водоемах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Республики  Таджикистан,  на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закрепленных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за  ними   рыбопромысловых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участках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г) не производить  на  рыбопромысловых  участках  без  разрешения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органов рыбоохраны работ, изменяющих естественные условия в водоеме;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д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обозначать береговые границы рыбопромысловых участков  знаками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по образцу, установленному органами рыбоохраны;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е) вести на каждом рыбопромысловом участке или судне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промысловый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журнал по установленной форме рыбодобывающих организаций и предъявлять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его органам рыбоохраны по их требованию;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ж) представлять  работникам  органов  рыбоохраны для ознакомления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учетные материалы по добыче рыбы;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з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беспрепятственно  допускать  инспекторов  рыбоохраны  на места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лова, на суда и другие плавучие средства, на склады, приемные пункты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рыбозаводы для проверки орудий, способов лова и осмотра добытой рыбы;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и) не   превышать   лимитов   (максимально   допустимых    норм),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устанавливаемых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на вылов рыбы и орудия лова.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lastRenderedPageBreak/>
        <w:t xml:space="preserve">     4. Инспекторам  рыбоохраны  Министерства  сельского  хозяйства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охраны природы предоставляется право в установленном порядке: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а) переносить по согласованию  с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научными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и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рыбохозяйственными</w:t>
      </w:r>
      <w:proofErr w:type="spell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организациями  сроки  запрета ловля рыбы и других водных организмов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до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15 дней,  на более ранний либо более поздний период,  в зависимости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от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гидрометеорологических    условий,    без    изменения    его    общей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продолжительности;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б) по  согласованию с научными и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рыбохозяйственными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организациями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определять границы нерестовых участков и зимовальных рыбных ям;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в) разрешать в необходимых случаях отлов рыбы в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заморных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водоемах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всеми орудиями лова и в любое время предприятиям,  организациям, а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при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возникновении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заморов спортивным обществам;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г) разрешать лов  рыбы  для  научно  -  исследовательских  целей,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рыбоводства,  акклиматизации,  зарыбления  и  контрольного  лова всеми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орудиями лова во всех водоемах и в любое время года;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д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) разрешать  промысловый  лов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малоценных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,  тугорослых,  сорных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хищных видов рыб,  за исключением запретных мест  и  сроков,  орудиями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лова,  не  предусмотренными  для  промысла  рыб,  охраняемых правилами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рыболовства;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е) разрешать  лов  рыбы сетями с применением болтания (загона)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на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отдельных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закоряженных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и заросших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участках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водоемов;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ж) разрешать    рыбодобывающим   предприятиям,   добровольным 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спортивным   обществам   производить   в   централизованном    порядке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ограниченным  количеством  орудий  лова  отлов  живца  для  наживки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указанных органами рыбоохраны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местах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и сроки лова;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з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беспрепятственно   посещать   гидротехнические   сооружения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заповедники на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рыбахозяйственных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 водоемах,  а  также  предприятий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организаций,   сбрасывающие  сточные  воды  и  отходы  производства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рыбохозяйственные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водоемы.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5. Запрещается: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а) находиться рыбопромысловым,  транспортным  и  другим  судам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пределах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запретных  для  рыболовства  мест,  за  исключением  случаев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крайней необходимости (шторм, туман, авария, и др.);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б) производить без согласования с органами рыбоохраны обвалование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и восстановление разрушенных валов на послойных  участках,  являющихся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местами нереста рыб;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в) устраивать завалы  и  сплошные  заграждения  рек,  протоков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каналов,  спускать  из лиманов,  ильменей и озер воду,  за исключением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случаев,  когда  по  согласованию  с  органами  рыбоохраны  проводятся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санитарные, гидротехнические или мелиоративные мероприятия;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г) выбирать  гравий  и  песок  на  местах  естественного  нереста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промысловых рыб и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участках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берега, имеющих значение для рыболовства;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д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производить без согласования с органами  рыбоохраны  заготовку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камыша, тростника и других водных растений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запретных для рыболовства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зонах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е) сбрасывать грунт,  выбранный при проведении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дноуглубительных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дноочистительных работ в местах нерестилищ, зимовальных рыбных ям и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на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рыболовных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тонях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ж) сбрасывать в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рыбохозяйственные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водоемы,  на берега  и  на  лед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этих водоемов не очищенные и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необезвреженные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сточные воды промышленных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и коммунальных предприятий, щепу, кору, опилки, а также другие вредные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для рыбы отходы производства;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з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производить заготовку леса по берегам рек, их притоков и озер,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являющихся  местами  нереста  ценных  видов  рыб,  на расстоянии менее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одного километра от берега;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и) производить    без    разрешения    органов    рыбоохраны  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рыбохозяйственных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водоемах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взрывные работы,  за исключением проведения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неотложных  работ  по  принудительному спуску воды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образовавшихся от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lastRenderedPageBreak/>
        <w:t xml:space="preserve">стихийных  бедствий  водохранилищ.  О  проведении  взрывных  работ 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указанных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случаях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немедленно ставятся в известность органы рыбоохраны,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а также без согласования с органами рыбоохраны,  работы по организации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ондатрового промысла и хозяйств по разведению водоплавающей птицы.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к) при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рыбохозяиственном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использовании водоемов: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производить  без  соответствующего биологического обоснования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разрешения органов рыбоохраны акклиматизацию и разведение новых  видов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перебрасывать всякого рода орудия лова из водоемов,  в  которых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обнаружены очаги паразитарных и инфекционных заболеваний рыб, в другие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водоемы без предварительной дезинфекции этих орудий лова;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находиться  на  водоеме или непосредственной близости от него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орудиями лова,  применение которых в данном районе и  в  данное  время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запрещено действующими правилами рыболовства, а также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со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взрывчатыми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 xml:space="preserve">отравляю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щими</w:t>
      </w:r>
      <w:proofErr w:type="spellEnd"/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веществами,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всякое    рыболовства    во   вновь   образуемых   водоемах 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водохранилищах  до  особого  распоряжения,  а  также   лов   рыбы 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на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зимовальных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ямах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всякое рыболовство в течение всего  года  у  плотин,  шлюзов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мостов на расстоянии ближе 500 метров;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занимать орудиями лова и другими  сооружениями  для  лова  рыбы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более 2/3 ширины русла реки,  ручья или протоки, а также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одновременный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или поочередный замет неводов, с противоположных берегов в замок;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устанавливать ставные орудия лова в шахматном порядке;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добыча рыбы  с  применением  взрывчатых  веществ,  электротока,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колющих орудий лова, а также огнестрельного и пневматического оружия;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лов  рыбы  гоном,  способом  багрения,  при  помощи  бряцал 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болтания;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применять без разрешения  органов  рыбоохраны  новые  орудия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способы лова.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при добыче рыбы применять орудия лова с  ячеёй  ниже  размеров,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предусмотренных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правилами  рыболовства.  Размер  ячеи  в орудиях лова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определятся путем измерения расстояния между  11  узлами  по  жгуту 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деление полученного числа на 10.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л) лов,  прием,  продажа,  обработка  и  хранение   рыбы,   менее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установленной правилами рыболовства промысловой меры,  без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необходимых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документов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.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(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сантиметрах).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м) всякое рыболовство в течение всего года: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перед устьями рек и каналов,  на расстояние 200 м в обе стороны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от  устьев  и  в  глубь  водоема,  а  также  вверх  реке или каналу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на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расстоянии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150 м.;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в  верхней  части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Кайраккумского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водохранилища выше 5 створа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вверх по реке Сыр - Дарья на протяжении 5 км от места  ее  впадения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Кайраккумское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водохранилище;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н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всякое ловля в следующие сроки: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во всех реках,  озерах, и водохранилищах Республики Таджикистан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с 1 апреля по 15 июня;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- форели   во   всех  реках  и  водохранилищах  Юга  -  Западного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Таджикистана с 15 октября по 15 декабря.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о) лов:  шипа,  жереха  -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Лысача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,  Аральского усача,  Аральского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лосося, большого и амударьинского и Сырдарьинского лопатоносов во всех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водоемах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в  течение  всего  года  как  виды  ставшие малочисленными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редкими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, и входящие в Красную книгу Республики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Таджикстан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6. Суда промыслового и любительского рыболовства регистрируются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порядке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, установленном Правительством Республики Таджикистан.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7. Прилов  рыбы  непромысловой  меры допускается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за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притонные или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переборку  в  соответствии   с   нормами,   установленными   правилами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рыболовства.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lastRenderedPageBreak/>
        <w:t xml:space="preserve">     В случае   превышения   установленной    нормы    прилова    рыбы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непромысловой  меры,  лов  рыбы в данном месте прекращается или орудия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лова заменяются другими, с более крупной ячеёй.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Запрещенные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для вылова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виды рыб должны быть выпущены в водоем в живом виде.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8. Уловы с содержанием  рыбы  непромысловой  меры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выловленние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нарушением  настоящих  Правил  рыболовства,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конфисковывается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органами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рыбоохраны и сдаются  на  рыбозаводы  или  торгующим  организациям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по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действующим приемным ценам.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Выборка из воды орудий  лова,  применяемых  с  нарушением  правил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рыболовства  и  доставка  конфискованных  орудий лова и уловов рыбы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до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мест сдачи производится нарушителем по требованию органов рыбоохраны.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9. В  случае  систематического  на  рушения  правил рыболовства 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договора на пользование рыбопромысловым участком организацией, которой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предоставлен участок,  договор, может быть, расторгнут в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установленном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порядке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,  а  до  расторжения  договора   действие   его   может   быть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приостановлено    органами    рыбоохраны.    Рыболовный    билет 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при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систематических или грубых нарушения  правил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рыболовства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может  быть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отобран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органами рыбоохраны.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Лица, виновные  в  нарушении  настоящих  Правил  привлекаются 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к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административной   и   уголовной   ответственности  в  соответствии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с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действующим   законодательством   Республики    Таджикистан.    Ущерб,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причиненный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гражданами  незаконным выловом,  добычей или уничтожением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ценных видов рыб (в том числе  с  целью  заготовки  икры  осетровых  и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лососевых рыб) в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рыбохозяйственных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водоемах,  возмещается нарушителями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по действующим в Республики Таджикистан таксам.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10. Промысловая мера. Минимально допустимая к вылову мера на рыбу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(в сантиметрах):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 xml:space="preserve">сазан, карп (озерный) -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30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 xml:space="preserve">карась серебристей -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24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 xml:space="preserve">жерех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Аральский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-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45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судак -                                 40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маринка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-                               20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храмуля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-                               25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 xml:space="preserve">белый амур -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50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 xml:space="preserve">лещ -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22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лжеосман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-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18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сом -                                   60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 xml:space="preserve">щука -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28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чехонь -                                25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форель -                                25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толстолобик -                           50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белоглазка -</w:t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</w:r>
      <w:r w:rsidRPr="00363A61">
        <w:rPr>
          <w:rFonts w:ascii="Courier New CYR" w:hAnsi="Courier New CYR" w:cs="Courier New CYR"/>
          <w:b/>
          <w:bCs/>
          <w:color w:val="000000"/>
        </w:rPr>
        <w:tab/>
        <w:t>20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змееголов-                              24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11. Максимально  допустимый  прилов  рыбы  непромысловой  меры не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более 10 % по счету от общего улова охраняемых видов рыб.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12. Размеры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ячеив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 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орудиях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 xml:space="preserve">  лова.  Минимально допустимые размеры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ячеи в орудиях лова (в миллиметрах).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+------------------------------------+-------------------------------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ї</w:t>
      </w:r>
      <w:proofErr w:type="spell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|   Наименование                     |         Невода        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|                               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|Мотня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|Приводы|Крылья,|полотно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|                               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|бочка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|      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|крылки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|Невода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для лова крупночастиковых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рыб|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30   | 40    | 45   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|Невода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для лова мелкочастиковых рыб | 22   | 26    | 32   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lastRenderedPageBreak/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|Сети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: плавные, ставные,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односменные,|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     |       |      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|рамовие</w:t>
      </w:r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,р</w:t>
      </w:r>
      <w:proofErr w:type="gramEnd"/>
      <w:r w:rsidRPr="00363A61">
        <w:rPr>
          <w:rFonts w:ascii="Courier New CYR" w:hAnsi="Courier New CYR" w:cs="Courier New CYR"/>
          <w:b/>
          <w:bCs/>
          <w:color w:val="000000"/>
        </w:rPr>
        <w:t>яжевые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.                    |      |       | 24    |   50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|Вентеря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, секреты, Курляндии, </w:t>
      </w: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мережи,|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     |       |      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|резцы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 xml:space="preserve"> и другие ловушки              | 30   |       | 40   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proofErr w:type="gramStart"/>
      <w:r w:rsidRPr="00363A61">
        <w:rPr>
          <w:rFonts w:ascii="Courier New CYR" w:hAnsi="Courier New CYR" w:cs="Courier New CYR"/>
          <w:b/>
          <w:bCs/>
          <w:color w:val="000000"/>
        </w:rPr>
        <w:t>|Ванды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, морды, концы (просвет между  |      |       |       |        |</w:t>
      </w:r>
      <w:proofErr w:type="gramEnd"/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spellStart"/>
      <w:r w:rsidRPr="00363A61">
        <w:rPr>
          <w:rFonts w:ascii="Courier New CYR" w:hAnsi="Courier New CYR" w:cs="Courier New CYR"/>
          <w:b/>
          <w:bCs/>
          <w:color w:val="000000"/>
        </w:rPr>
        <w:t>|прутьями</w:t>
      </w:r>
      <w:proofErr w:type="spellEnd"/>
      <w:r w:rsidRPr="00363A61">
        <w:rPr>
          <w:rFonts w:ascii="Courier New CYR" w:hAnsi="Courier New CYR" w:cs="Courier New CYR"/>
          <w:b/>
          <w:bCs/>
          <w:color w:val="000000"/>
        </w:rPr>
        <w:t>)                           | 35   |       |       |        |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>+------------------------------------+------+-------+-------+--------+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                                                                    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363A61">
        <w:rPr>
          <w:rFonts w:ascii="Courier New CYR" w:hAnsi="Courier New CYR" w:cs="Courier New CYR"/>
          <w:b/>
          <w:bCs/>
          <w:color w:val="000000"/>
        </w:rPr>
        <w:t xml:space="preserve">    </w:t>
      </w:r>
    </w:p>
    <w:p w:rsidR="00A344F7" w:rsidRPr="00363A61" w:rsidRDefault="00A344F7" w:rsidP="00A344F7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811857" w:rsidRPr="00363A61" w:rsidRDefault="00811857"/>
    <w:sectPr w:rsidR="00811857" w:rsidRPr="0036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4F7"/>
    <w:rsid w:val="00363A61"/>
    <w:rsid w:val="00811857"/>
    <w:rsid w:val="00A3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2130</Words>
  <Characters>12142</Characters>
  <Application>Microsoft Office Word</Application>
  <DocSecurity>0</DocSecurity>
  <Lines>101</Lines>
  <Paragraphs>28</Paragraphs>
  <ScaleCrop>false</ScaleCrop>
  <Company>Home</Company>
  <LinksUpToDate>false</LinksUpToDate>
  <CharactersWithSpaces>14244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</cp:revision>
  <dcterms:created xsi:type="dcterms:W3CDTF">2013-04-24T03:10:00Z</dcterms:created>
  <dcterms:modified xsi:type="dcterms:W3CDTF">2013-04-24T03:11:00Z</dcterms:modified>
</cp:coreProperties>
</file>