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C5C" w:rsidRPr="002B2C5C" w:rsidRDefault="002B2C5C" w:rsidP="002B2C5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2B2C5C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Правительство Республики Таджикистан</w:t>
      </w:r>
    </w:p>
    <w:p w:rsidR="002B2C5C" w:rsidRPr="002B2C5C" w:rsidRDefault="002B2C5C" w:rsidP="002B2C5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A4I70M9773"/>
      <w:bookmarkEnd w:id="0"/>
      <w:r w:rsidRPr="002B2C5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ПОСТАНОВЛЕНИЕ</w:t>
      </w:r>
    </w:p>
    <w:p w:rsidR="002B2C5C" w:rsidRPr="002B2C5C" w:rsidRDefault="002B2C5C" w:rsidP="002B2C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B2C5C">
        <w:rPr>
          <w:rFonts w:ascii="Times New Roman" w:eastAsia="Times New Roman" w:hAnsi="Times New Roman"/>
          <w:sz w:val="26"/>
          <w:szCs w:val="26"/>
          <w:lang w:eastAsia="ru-RU"/>
        </w:rPr>
        <w:t>Об определении уполномоченных государственных органов по управлению и использованию пастбищами</w:t>
      </w:r>
    </w:p>
    <w:p w:rsidR="002B2C5C" w:rsidRPr="002B2C5C" w:rsidRDefault="002B2C5C" w:rsidP="002B2C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B2C5C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со </w:t>
      </w:r>
      <w:hyperlink r:id="rId5" w:anchor="A000000012" w:tooltip="Ссылка на Закон РТ О пастбищах :: Статья 9. Полномочия Правительства Республики Таджикистан в сфере управления пастбищами и их использ" w:history="1">
        <w:r w:rsidRPr="002B2C5C">
          <w:rPr>
            <w:rFonts w:ascii="Times New Roman" w:eastAsia="Times New Roman" w:hAnsi="Times New Roman"/>
            <w:sz w:val="26"/>
            <w:szCs w:val="26"/>
            <w:lang w:eastAsia="ru-RU"/>
          </w:rPr>
          <w:t>статьей 9</w:t>
        </w:r>
      </w:hyperlink>
      <w:r w:rsidRPr="002B2C5C">
        <w:rPr>
          <w:rFonts w:ascii="Times New Roman" w:eastAsia="Times New Roman" w:hAnsi="Times New Roman"/>
          <w:sz w:val="26"/>
          <w:szCs w:val="26"/>
          <w:lang w:eastAsia="ru-RU"/>
        </w:rPr>
        <w:t xml:space="preserve"> Закона Республики Таджикистан "О пастбищах", с целью управления и использования пастбищ, Правительство Республики Таджикистан постановляет:</w:t>
      </w:r>
    </w:p>
    <w:p w:rsidR="002B2C5C" w:rsidRPr="002B2C5C" w:rsidRDefault="002B2C5C" w:rsidP="002B2C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B2C5C">
        <w:rPr>
          <w:rFonts w:ascii="Times New Roman" w:eastAsia="Times New Roman" w:hAnsi="Times New Roman"/>
          <w:sz w:val="26"/>
          <w:szCs w:val="26"/>
          <w:lang w:eastAsia="ru-RU"/>
        </w:rPr>
        <w:t xml:space="preserve">Определить Государственный комитет по земельному управлению и геодезии Республики Таджикистан уполномоченным органом </w:t>
      </w:r>
      <w:proofErr w:type="gramStart"/>
      <w:r w:rsidRPr="002B2C5C">
        <w:rPr>
          <w:rFonts w:ascii="Times New Roman" w:eastAsia="Times New Roman" w:hAnsi="Times New Roman"/>
          <w:sz w:val="26"/>
          <w:szCs w:val="26"/>
          <w:lang w:eastAsia="ru-RU"/>
        </w:rPr>
        <w:t>до</w:t>
      </w:r>
      <w:proofErr w:type="gramEnd"/>
      <w:r w:rsidRPr="002B2C5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2B2C5C">
        <w:rPr>
          <w:rFonts w:ascii="Times New Roman" w:eastAsia="Times New Roman" w:hAnsi="Times New Roman"/>
          <w:sz w:val="26"/>
          <w:szCs w:val="26"/>
          <w:lang w:eastAsia="ru-RU"/>
        </w:rPr>
        <w:t>управлению</w:t>
      </w:r>
      <w:proofErr w:type="gramEnd"/>
      <w:r w:rsidRPr="002B2C5C">
        <w:rPr>
          <w:rFonts w:ascii="Times New Roman" w:eastAsia="Times New Roman" w:hAnsi="Times New Roman"/>
          <w:sz w:val="26"/>
          <w:szCs w:val="26"/>
          <w:lang w:eastAsia="ru-RU"/>
        </w:rPr>
        <w:t xml:space="preserve"> пастбищ и Министерство сельского хозяйства Республики Таджикистан уполномоченным государственным органом по использованию пастбищ. </w:t>
      </w:r>
    </w:p>
    <w:p w:rsidR="002B2C5C" w:rsidRPr="002B2C5C" w:rsidRDefault="002B2C5C" w:rsidP="002B2C5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B2C5C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 </w:t>
      </w:r>
    </w:p>
    <w:p w:rsidR="002B2C5C" w:rsidRPr="002B2C5C" w:rsidRDefault="002B2C5C" w:rsidP="002B2C5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B2C5C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Правительства Республики Таджикистан           </w:t>
      </w:r>
      <w:r w:rsidRPr="002B2C5C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</w:t>
      </w:r>
      <w:r w:rsidRPr="002B2C5C">
        <w:rPr>
          <w:rFonts w:ascii="Times New Roman" w:eastAsia="Times New Roman" w:hAnsi="Times New Roman"/>
          <w:sz w:val="26"/>
          <w:szCs w:val="26"/>
          <w:lang w:eastAsia="ru-RU"/>
        </w:rPr>
        <w:t xml:space="preserve">Эмомали </w:t>
      </w:r>
      <w:proofErr w:type="spellStart"/>
      <w:r w:rsidRPr="002B2C5C">
        <w:rPr>
          <w:rFonts w:ascii="Times New Roman" w:eastAsia="Times New Roman" w:hAnsi="Times New Roman"/>
          <w:sz w:val="26"/>
          <w:szCs w:val="26"/>
          <w:lang w:eastAsia="ru-RU"/>
        </w:rPr>
        <w:t>Рахмон</w:t>
      </w:r>
      <w:proofErr w:type="spellEnd"/>
      <w:r w:rsidRPr="002B2C5C"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2B2C5C" w:rsidRPr="002B2C5C" w:rsidRDefault="002B2C5C" w:rsidP="002B2C5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B2C5C" w:rsidRPr="002B2C5C" w:rsidRDefault="002B2C5C" w:rsidP="002B2C5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B2C5C">
        <w:rPr>
          <w:rFonts w:ascii="Times New Roman" w:eastAsia="Times New Roman" w:hAnsi="Times New Roman"/>
          <w:sz w:val="26"/>
          <w:szCs w:val="26"/>
          <w:lang w:eastAsia="ru-RU"/>
        </w:rPr>
        <w:t>г.</w:t>
      </w:r>
      <w:r w:rsidRPr="002B2C5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B2C5C">
        <w:rPr>
          <w:rFonts w:ascii="Times New Roman" w:eastAsia="Times New Roman" w:hAnsi="Times New Roman"/>
          <w:sz w:val="26"/>
          <w:szCs w:val="26"/>
          <w:lang w:eastAsia="ru-RU"/>
        </w:rPr>
        <w:t>Душанбе,</w:t>
      </w:r>
    </w:p>
    <w:p w:rsidR="002B2C5C" w:rsidRPr="002B2C5C" w:rsidRDefault="002B2C5C" w:rsidP="002B2C5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B2C5C">
        <w:rPr>
          <w:rFonts w:ascii="Times New Roman" w:eastAsia="Times New Roman" w:hAnsi="Times New Roman"/>
          <w:sz w:val="26"/>
          <w:szCs w:val="26"/>
          <w:lang w:eastAsia="ru-RU"/>
        </w:rPr>
        <w:t>от 1 августа 2015 года, №509</w:t>
      </w:r>
    </w:p>
    <w:p w:rsidR="00E929D9" w:rsidRPr="002B2C5C" w:rsidRDefault="00E929D9" w:rsidP="002B2C5C">
      <w:pPr>
        <w:jc w:val="center"/>
        <w:rPr>
          <w:rFonts w:ascii="Times New Roman" w:hAnsi="Times New Roman"/>
        </w:rPr>
      </w:pPr>
      <w:bookmarkStart w:id="1" w:name="_GoBack"/>
      <w:bookmarkEnd w:id="1"/>
    </w:p>
    <w:sectPr w:rsidR="00E929D9" w:rsidRPr="002B2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A40"/>
    <w:rsid w:val="000C6A40"/>
    <w:rsid w:val="002B2C5C"/>
    <w:rsid w:val="008D6562"/>
    <w:rsid w:val="00E9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62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(numbered (a)),Bullets,List Paragraph1,Akapit z listą BS,List Square,WB Para"/>
    <w:basedOn w:val="a"/>
    <w:link w:val="a4"/>
    <w:qFormat/>
    <w:rsid w:val="008D6562"/>
    <w:pPr>
      <w:spacing w:after="200" w:line="276" w:lineRule="auto"/>
      <w:ind w:left="720"/>
      <w:contextualSpacing/>
    </w:pPr>
    <w:rPr>
      <w:rFonts w:ascii="Times New Roman" w:eastAsia="MS Mincho" w:hAnsi="Times New Roman"/>
      <w:sz w:val="20"/>
      <w:szCs w:val="20"/>
      <w:lang w:val="en-US" w:eastAsia="ja-JP"/>
    </w:rPr>
  </w:style>
  <w:style w:type="character" w:customStyle="1" w:styleId="a4">
    <w:name w:val="Абзац списка Знак"/>
    <w:aliases w:val="List Paragraph (numbered (a)) Знак,Bullets Знак,List Paragraph1 Знак,Akapit z listą BS Знак,List Square Знак,WB Para Знак"/>
    <w:link w:val="a3"/>
    <w:locked/>
    <w:rsid w:val="008D6562"/>
    <w:rPr>
      <w:rFonts w:ascii="Times New Roman" w:eastAsia="MS Mincho" w:hAnsi="Times New Roman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62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(numbered (a)),Bullets,List Paragraph1,Akapit z listą BS,List Square,WB Para"/>
    <w:basedOn w:val="a"/>
    <w:link w:val="a4"/>
    <w:qFormat/>
    <w:rsid w:val="008D6562"/>
    <w:pPr>
      <w:spacing w:after="200" w:line="276" w:lineRule="auto"/>
      <w:ind w:left="720"/>
      <w:contextualSpacing/>
    </w:pPr>
    <w:rPr>
      <w:rFonts w:ascii="Times New Roman" w:eastAsia="MS Mincho" w:hAnsi="Times New Roman"/>
      <w:sz w:val="20"/>
      <w:szCs w:val="20"/>
      <w:lang w:val="en-US" w:eastAsia="ja-JP"/>
    </w:rPr>
  </w:style>
  <w:style w:type="character" w:customStyle="1" w:styleId="a4">
    <w:name w:val="Абзац списка Знак"/>
    <w:aliases w:val="List Paragraph (numbered (a)) Знак,Bullets Знак,List Paragraph1 Знак,Akapit z listą BS Знак,List Square Знак,WB Para Знак"/>
    <w:link w:val="a3"/>
    <w:locked/>
    <w:rsid w:val="008D6562"/>
    <w:rPr>
      <w:rFonts w:ascii="Times New Roman" w:eastAsia="MS Mincho" w:hAnsi="Times New Roman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0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vfp://rgn=1188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Хошим</dc:creator>
  <cp:keywords/>
  <dc:description/>
  <cp:lastModifiedBy>Хошим</cp:lastModifiedBy>
  <cp:revision>2</cp:revision>
  <dcterms:created xsi:type="dcterms:W3CDTF">2017-03-13T03:59:00Z</dcterms:created>
  <dcterms:modified xsi:type="dcterms:W3CDTF">2017-03-13T04:01:00Z</dcterms:modified>
</cp:coreProperties>
</file>