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46" w:rsidRPr="00E22446" w:rsidRDefault="00E22446" w:rsidP="00E22446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2244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E2244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E2244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E22446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E22446" w:rsidRPr="00E22446" w:rsidRDefault="00E22446" w:rsidP="00E22446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C70T5F7T"/>
      <w:bookmarkEnd w:id="0"/>
      <w:r w:rsidRPr="00E2244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E22446" w:rsidRPr="00E22446" w:rsidRDefault="00E22446" w:rsidP="00E224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арзёбии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таъсиррасонњ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таснифи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арзёбии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таъсиррасонњ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proofErr w:type="gram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ўи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гурўііо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хусусияти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таъсиррасонии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меъёріое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дараїаи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хатарнокии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банаѕшагирифташавандаро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мекунанд</w:t>
      </w:r>
      <w:proofErr w:type="spellEnd"/>
    </w:p>
    <w:p w:rsidR="00E22446" w:rsidRPr="00E22446" w:rsidRDefault="00E22446" w:rsidP="00E224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008" w:tooltip="Ссылка на Ѕонуни ЇТ Дар бораи арзёбии таъсиррасонњ ба муіити зист :: Моддаи 5. Салоіияти Іукумати Їуміурии Тоїикистон дар соіаи арзёбии таъсиррасонњ ба муіити зист" w:history="1">
        <w:proofErr w:type="spellStart"/>
        <w:r w:rsidRPr="00E22446">
          <w:rPr>
            <w:rFonts w:ascii="Times New Tojik" w:eastAsia="Times New Roman" w:hAnsi="Times New Tojik" w:cs="Times New Roman"/>
            <w:sz w:val="28"/>
            <w:szCs w:val="28"/>
            <w:u w:val="single"/>
            <w:lang w:eastAsia="ru-RU"/>
          </w:rPr>
          <w:t>моддаи</w:t>
        </w:r>
        <w:proofErr w:type="spellEnd"/>
        <w:r w:rsidRPr="00E22446">
          <w:rPr>
            <w:rFonts w:ascii="Times New Tojik" w:eastAsia="Times New Roman" w:hAnsi="Times New Tojik" w:cs="Times New Roman"/>
            <w:sz w:val="28"/>
            <w:szCs w:val="28"/>
            <w:u w:val="single"/>
            <w:lang w:eastAsia="ru-RU"/>
          </w:rPr>
          <w:t xml:space="preserve"> 5</w:t>
        </w:r>
      </w:hyperlink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арзёбии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таъсиррасонњ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6" w:anchor="A000000064" w:tooltip="Ссылка на Ѕонуни ЇТ Дар бораи санадіои меъёрии іуѕуѕњ :: Моддаи 57. Тартиби аз эътибор соѕит донистан ва боздоштани амали санади меъёрии іуѕуѕњ" w:history="1">
        <w:proofErr w:type="spellStart"/>
        <w:r w:rsidRPr="00E22446">
          <w:rPr>
            <w:rFonts w:ascii="Times New Tojik" w:eastAsia="Times New Roman" w:hAnsi="Times New Tojik" w:cs="Times New Roman"/>
            <w:sz w:val="28"/>
            <w:szCs w:val="28"/>
            <w:u w:val="single"/>
            <w:lang w:eastAsia="ru-RU"/>
          </w:rPr>
          <w:t>моддаи</w:t>
        </w:r>
        <w:proofErr w:type="spellEnd"/>
        <w:r w:rsidRPr="00E22446">
          <w:rPr>
            <w:rFonts w:ascii="Times New Tojik" w:eastAsia="Times New Roman" w:hAnsi="Times New Tojik" w:cs="Times New Roman"/>
            <w:sz w:val="28"/>
            <w:szCs w:val="28"/>
            <w:u w:val="single"/>
            <w:lang w:eastAsia="ru-RU"/>
          </w:rPr>
          <w:t xml:space="preserve"> 57</w:t>
        </w:r>
      </w:hyperlink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ѕњ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E22446" w:rsidRPr="00E22446" w:rsidRDefault="00E22446" w:rsidP="00E224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арзёбии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таъсиррасонњ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таснифи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арзёбии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таъсиррасонњ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proofErr w:type="gram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ўи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гурўііо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хусусияти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таъсиррасонии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меъёріое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дараїаи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хатарнокии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банаѕшагирифташавандаро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мекунанд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шаванд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begin"/>
      </w: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instrText xml:space="preserve"> HYPERLINK "vfp://rgn=132621" \o "Ссылка на Тартиби арзёбии таъсиррасонњ ба муіити зист" </w:instrText>
      </w: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separate"/>
      </w:r>
      <w:r w:rsidRPr="00E22446">
        <w:rPr>
          <w:rFonts w:ascii="Times New Tojik" w:eastAsia="Times New Roman" w:hAnsi="Times New Tojik" w:cs="Times New Roman"/>
          <w:sz w:val="28"/>
          <w:szCs w:val="28"/>
          <w:u w:val="single"/>
          <w:lang w:eastAsia="ru-RU"/>
        </w:rPr>
        <w:t>замимаіои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u w:val="single"/>
          <w:lang w:eastAsia="ru-RU"/>
        </w:rPr>
        <w:t xml:space="preserve"> 1, 2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u w:val="single"/>
          <w:lang w:eastAsia="ru-RU"/>
        </w:rPr>
        <w:t>ва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u w:val="single"/>
          <w:lang w:eastAsia="ru-RU"/>
        </w:rPr>
        <w:t xml:space="preserve"> 3</w:t>
      </w: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end"/>
      </w: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E22446" w:rsidRPr="00E22446" w:rsidRDefault="00E22446" w:rsidP="00E224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іифзи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худро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карда,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онро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E22446" w:rsidRPr="00E22446" w:rsidRDefault="00E22446" w:rsidP="00E224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Ѕароріои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3 июни соли 2013, </w:t>
      </w:r>
      <w:hyperlink r:id="rId7" w:tooltip="Ссылка на Ѕарори Іукумати ЇТ Дар бораи Номгўи объектіо ва намудіои фаъолият, ки барои оніо таіияи мавод оид ба арзёбии таъсиррасонњ ба муіити зист іатмњ ..." w:history="1">
        <w:r w:rsidRPr="00E22446">
          <w:rPr>
            <w:rFonts w:ascii="Times New Tojik" w:eastAsia="Times New Roman" w:hAnsi="Times New Tojik" w:cs="Times New Roman"/>
            <w:sz w:val="28"/>
            <w:szCs w:val="28"/>
            <w:u w:val="single"/>
            <w:lang w:eastAsia="ru-RU"/>
          </w:rPr>
          <w:t>№ 253</w:t>
        </w:r>
      </w:hyperlink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Номгўи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намудіои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таіияи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мавод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арзёбии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таъсиррасонњ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і</w:t>
      </w:r>
      <w:proofErr w:type="gram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атм</w:t>
      </w:r>
      <w:proofErr w:type="gram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њ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мебошад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1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августи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соли 2014, </w:t>
      </w:r>
      <w:hyperlink r:id="rId8" w:tooltip="Ссылка на Ѕарори Іукумати ЇТ Дар бораи Тартиби ташкил ва гузаронидани арзёбии таъсиррасонњ ба муіити зист" w:history="1">
        <w:r w:rsidRPr="00E22446">
          <w:rPr>
            <w:rFonts w:ascii="Times New Tojik" w:eastAsia="Times New Roman" w:hAnsi="Times New Tojik" w:cs="Times New Roman"/>
            <w:sz w:val="28"/>
            <w:szCs w:val="28"/>
            <w:u w:val="single"/>
            <w:lang w:eastAsia="ru-RU"/>
          </w:rPr>
          <w:t>№ 509</w:t>
        </w:r>
      </w:hyperlink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арзёбии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таъсиррасонњ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муіити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зист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аз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эътибор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соѕ</w:t>
      </w:r>
      <w:proofErr w:type="gram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ит</w:t>
      </w:r>
      <w:proofErr w:type="spellEnd"/>
      <w:proofErr w:type="gram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дониста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шаванд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E22446" w:rsidRPr="00E22446" w:rsidRDefault="00E22446" w:rsidP="00E224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E22446" w:rsidRPr="00E22446" w:rsidRDefault="00E22446" w:rsidP="00E22446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E22446" w:rsidRPr="00E22446" w:rsidRDefault="00E22446" w:rsidP="00E22446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E22446" w:rsidRPr="00E22446" w:rsidRDefault="00E22446" w:rsidP="00E22446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bookmarkStart w:id="1" w:name="_GoBack"/>
      <w:bookmarkEnd w:id="1"/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аз 1 ноябри соли 2018 № 532 </w:t>
      </w:r>
    </w:p>
    <w:p w:rsidR="00E22446" w:rsidRPr="00E22446" w:rsidRDefault="00E22446" w:rsidP="00E22446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E22446" w:rsidRPr="00E22446" w:rsidRDefault="00E22446" w:rsidP="00E2244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E22446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</w:p>
    <w:p w:rsidR="00D51C75" w:rsidRPr="00E22446" w:rsidRDefault="00D51C75" w:rsidP="00E22446">
      <w:pPr>
        <w:jc w:val="both"/>
        <w:rPr>
          <w:rFonts w:ascii="Times New Tojik" w:hAnsi="Times New Tojik"/>
          <w:sz w:val="28"/>
          <w:szCs w:val="28"/>
        </w:rPr>
      </w:pPr>
    </w:p>
    <w:sectPr w:rsidR="00D51C75" w:rsidRPr="00E22446" w:rsidSect="00E2244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71"/>
    <w:rsid w:val="000A2F71"/>
    <w:rsid w:val="001957AC"/>
    <w:rsid w:val="007D014E"/>
    <w:rsid w:val="00D51C75"/>
    <w:rsid w:val="00E2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2350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195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12" TargetMode="External"/><Relationship Id="rId5" Type="http://schemas.openxmlformats.org/officeDocument/2006/relationships/hyperlink" Target="vfp://rgn=1298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2018-11-16T05:37:00Z</dcterms:created>
  <dcterms:modified xsi:type="dcterms:W3CDTF">2018-11-16T05:38:00Z</dcterms:modified>
</cp:coreProperties>
</file>