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8A" w:rsidRPr="00103B8A" w:rsidRDefault="00103B8A" w:rsidP="00103B8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6" w:tooltip="Ссылка на Ѕарори Іукумати ЇТ Дар бораи Тартиби ташкил ва пешбурди Феіристи їуміуриявии аудиторіои экологњ ва ташкилотіои аудитории экологњ" w:history="1">
        <w:proofErr w:type="spellStart"/>
        <w:r w:rsidRPr="00103B8A">
          <w:rPr>
            <w:rFonts w:ascii="Times New Tojik" w:eastAsia="Times New Roman" w:hAnsi="Times New Tojik"/>
            <w:sz w:val="26"/>
            <w:szCs w:val="26"/>
            <w:lang w:eastAsia="ru-RU"/>
          </w:rPr>
          <w:t>ѕарори</w:t>
        </w:r>
        <w:proofErr w:type="spellEnd"/>
        <w:r w:rsidRPr="00103B8A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</w:hyperlink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103B8A" w:rsidRPr="00103B8A" w:rsidRDefault="00103B8A" w:rsidP="00103B8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103B8A" w:rsidRPr="00103B8A" w:rsidRDefault="00103B8A" w:rsidP="00103B8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аз 29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августи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2015, № 550 </w:t>
      </w:r>
    </w:p>
    <w:p w:rsidR="00103B8A" w:rsidRPr="00103B8A" w:rsidRDefault="00103B8A" w:rsidP="00103B8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</w:p>
    <w:p w:rsidR="00103B8A" w:rsidRPr="00103B8A" w:rsidRDefault="00103B8A" w:rsidP="00103B8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103B8A" w:rsidRDefault="00103B8A" w:rsidP="00103B8A">
      <w:pPr>
        <w:spacing w:after="0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FW0VDAXR"/>
      <w:bookmarkEnd w:id="0"/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ташкил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пешбурди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Феіристи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їуміуриявии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</w:p>
    <w:p w:rsidR="00103B8A" w:rsidRPr="00103B8A" w:rsidRDefault="00103B8A" w:rsidP="00103B8A">
      <w:pPr>
        <w:spacing w:after="0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ташкилотіои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экологњ</w:t>
      </w:r>
      <w:proofErr w:type="spellEnd"/>
    </w:p>
    <w:p w:rsidR="00103B8A" w:rsidRPr="00103B8A" w:rsidRDefault="00103B8A" w:rsidP="00103B8A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4FW0VDDUF"/>
      <w:bookmarkEnd w:id="1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1.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Муѕаррароти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умумњ</w:t>
      </w:r>
      <w:proofErr w:type="spellEnd"/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1.1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їуміуриявии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минбаъд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маѕсади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таъмини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7" w:anchor="A3FO0XHUC8" w:tooltip="Ссылка на Ѕонуни ЇТ Дар бораи аудити экологњ :: Моддаи 11. Феіристи їуміуриявии аудиторіои экологњ ва ташкилотіои аудитории экологњ" w:history="1">
        <w:proofErr w:type="spellStart"/>
        <w:r w:rsidRPr="00103B8A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103B8A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11</w:t>
        </w:r>
      </w:hyperlink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гардида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ягона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їуміуриявии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іуѕуѕи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дороянд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1.2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мафіуміои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асосии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їуміуриявии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іуѕуѕи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минбаъд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іуїїатест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номгўи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іуѕуѕи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муѕаррар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шахси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іуѕуѕ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дошта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зисти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минбаъд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2" w:name="A4FW0VDJ86"/>
      <w:bookmarkEnd w:id="2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2.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воридкунии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маълумот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gram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ба</w:t>
      </w:r>
      <w:proofErr w:type="gram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Феірист</w:t>
      </w:r>
      <w:proofErr w:type="spellEnd"/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2.1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Иїозатнома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машљ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ул</w:t>
      </w:r>
      <w:proofErr w:type="spellEnd"/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аудитория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муѕарраршуда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тарафи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оинномаашон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ин намуди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пешбинњ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воіидіои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кориаш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аѕаллан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як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мутахассиси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иїозатнома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машљул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кунад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2.2.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аудиторони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лаізаи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Иїозатнома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машљ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ул</w:t>
      </w:r>
      <w:proofErr w:type="spellEnd"/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гирифтани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мегардад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2.3.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чунин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муѕарраргардида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замимаи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1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оварда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б)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нусхаи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іодатномаи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баѕайдгирии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иѕтибос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ягонаи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соіибкорони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инфиродњ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г)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нусхаи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Оинномаи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шахси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д)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гувоіномаи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тасдиѕкунандаи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мавїудияти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аѕаллан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як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мутахассиси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Иїозатнома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машљ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ул</w:t>
      </w:r>
      <w:proofErr w:type="spellEnd"/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воіидіои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кории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е)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нусхаи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аіодатномаи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тахассусии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ё)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нусхаи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їозатномаи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2.4.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лозимаро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саіифабандњ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ўйхат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гирифта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воситаи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почта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мефиристад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шахсан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мерасонад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пешниіодшуда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Кумита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дафтари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махсус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ѕайд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гирифта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2.5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гардидаанд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їаласаи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Комиссия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аудиторони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мшбаъд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- Комиссия)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Комиссия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протокол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расмият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дароварда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замимаи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2).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2.6.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намуна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он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замимаи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3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оварда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рад кардан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давоми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іафт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ўзи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корњ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рўзи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барасмиятдарории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Комиссия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хабар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.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рад кардан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далеліои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асоснок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нишон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2.7.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Далеліои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асоснок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Комиссия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рад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иніо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набудани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пешииіодшуда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замима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мегарданд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іаїми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пурра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нагардндани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пешбинигардида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103B8A" w:rsidRPr="00103B8A" w:rsidRDefault="00103B8A" w:rsidP="00103B8A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3" w:name="A4FW0VDOJI"/>
      <w:bookmarkEnd w:id="3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3.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Муѕаррароти</w:t>
      </w:r>
      <w:proofErr w:type="spellEnd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хотимавњ</w:t>
      </w:r>
      <w:proofErr w:type="spellEnd"/>
    </w:p>
    <w:p w:rsidR="00103B8A" w:rsidRPr="00103B8A" w:rsidRDefault="00103B8A" w:rsidP="00103B8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3.1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Дархосткунанда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дорад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болои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Комиссия дар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рад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воридкунњ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Феірист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муѕарраргардида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ба суд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шикоят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E929D9" w:rsidRDefault="00103B8A" w:rsidP="00F7599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103B8A">
        <w:rPr>
          <w:rFonts w:ascii="Times New Tojik" w:eastAsia="Times New Roman" w:hAnsi="Times New Tojik"/>
          <w:sz w:val="26"/>
          <w:szCs w:val="26"/>
          <w:lang w:eastAsia="ru-RU"/>
        </w:rPr>
        <w:t> </w:t>
      </w:r>
    </w:p>
    <w:p w:rsidR="00F75993" w:rsidRDefault="00F75993" w:rsidP="00F7599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75993" w:rsidRDefault="00F75993" w:rsidP="00F7599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75993" w:rsidRDefault="00F75993" w:rsidP="00F7599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75993" w:rsidRDefault="00F75993" w:rsidP="00F7599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75993" w:rsidRPr="00103B8A" w:rsidRDefault="00F75993" w:rsidP="00F75993">
      <w:pPr>
        <w:spacing w:before="100" w:beforeAutospacing="1" w:after="100" w:afterAutospacing="1" w:line="240" w:lineRule="auto"/>
        <w:jc w:val="both"/>
        <w:rPr>
          <w:rFonts w:ascii="Times New Tojik" w:hAnsi="Times New Tojik"/>
          <w:sz w:val="26"/>
          <w:szCs w:val="26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4"/>
          <w:sz w:val="20"/>
          <w:szCs w:val="20"/>
          <w:lang w:eastAsia="ru-RU"/>
        </w:rPr>
        <w:t xml:space="preserve">     Замимаи 1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 xml:space="preserve">ба Тартиби ташкил ва пешбурди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умҳуриявии аудаторҳои 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ва ташкилотҳои 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Arial" w:eastAsia="Times New Roman" w:hAnsi="Arial" w:cs="Arial"/>
          <w:noProof/>
          <w:color w:val="000000"/>
          <w:spacing w:val="11"/>
          <w:sz w:val="16"/>
          <w:szCs w:val="16"/>
          <w:lang w:eastAsia="ru-RU"/>
        </w:rPr>
        <w:t>"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11"/>
          <w:sz w:val="16"/>
          <w:szCs w:val="16"/>
          <w:lang w:eastAsia="ru-RU"/>
        </w:rPr>
        <w:t>___</w:t>
      </w:r>
      <w:r w:rsidRPr="00F75993">
        <w:rPr>
          <w:rFonts w:ascii="Arial" w:eastAsia="Times New Roman" w:hAnsi="Arial" w:cs="Arial"/>
          <w:noProof/>
          <w:color w:val="000000"/>
          <w:spacing w:val="11"/>
          <w:sz w:val="16"/>
          <w:szCs w:val="16"/>
          <w:lang w:eastAsia="ru-RU"/>
        </w:rPr>
        <w:t xml:space="preserve">" ___________с.20___,№____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9" w:after="0" w:line="211" w:lineRule="exact"/>
        <w:ind w:left="5664"/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 xml:space="preserve">           Кумитаи ҳифзи муҳити зисти назди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9" w:after="0" w:line="211" w:lineRule="exact"/>
        <w:ind w:left="5664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           Ҳукумати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умхурии То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икистон 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73" w:after="0" w:line="211" w:lineRule="exact"/>
        <w:ind w:left="2774"/>
        <w:rPr>
          <w:rFonts w:ascii="Times New Roman" w:eastAsia="Times New Roman" w:hAnsi="Times New Roman"/>
          <w:noProof/>
          <w:color w:val="000000"/>
          <w:spacing w:val="1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73" w:after="0" w:line="211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1"/>
          <w:sz w:val="20"/>
          <w:szCs w:val="20"/>
          <w:lang w:eastAsia="ru-RU"/>
        </w:rPr>
        <w:t>Дархост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742" w:hanging="1642"/>
        <w:jc w:val="center"/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 xml:space="preserve">барои ворид намудан ба 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3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>умҳуриявии аудиторҳои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742" w:hanging="1642"/>
        <w:jc w:val="center"/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>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3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 xml:space="preserve"> ва </w:t>
      </w: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>ташкилотҳои 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742" w:hanging="1642"/>
        <w:jc w:val="center"/>
        <w:rPr>
          <w:rFonts w:ascii="Palatino Linotype" w:eastAsia="Times New Roman" w:hAnsi="Palatino Linotype" w:cs="Palatino Linotype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tabs>
          <w:tab w:val="left" w:leader="underscore" w:pos="5914"/>
        </w:tabs>
        <w:autoSpaceDE w:val="0"/>
        <w:autoSpaceDN w:val="0"/>
        <w:adjustRightInd w:val="0"/>
        <w:spacing w:before="192" w:after="0" w:line="187" w:lineRule="exact"/>
        <w:ind w:left="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5"/>
          <w:sz w:val="20"/>
          <w:szCs w:val="20"/>
          <w:lang w:eastAsia="ru-RU"/>
        </w:rPr>
        <w:t xml:space="preserve">Аз  Шумо  эҳтиромона хоҳиш менамоем,  ки  ташкилоти  аудитории 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20"/>
          <w:szCs w:val="20"/>
          <w:lang w:eastAsia="ru-RU"/>
        </w:rPr>
        <w:br/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>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3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 xml:space="preserve"> (аудитори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3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 xml:space="preserve">) – и 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u w:val="single"/>
          <w:lang w:eastAsia="ru-RU"/>
        </w:rPr>
        <w:tab/>
      </w:r>
      <w:r w:rsidRPr="00F75993">
        <w:rPr>
          <w:rFonts w:ascii="Times New Roman" w:eastAsia="Times New Roman" w:hAnsi="Times New Roman"/>
          <w:noProof/>
          <w:color w:val="000000"/>
          <w:spacing w:val="-3"/>
          <w:sz w:val="20"/>
          <w:szCs w:val="20"/>
          <w:lang w:eastAsia="ru-RU"/>
        </w:rPr>
        <w:t>-ро</w:t>
      </w:r>
      <w:r w:rsidRPr="00F75993">
        <w:rPr>
          <w:rFonts w:ascii="Times New Roman" w:eastAsia="Times New Roman" w:hAnsi="Times New Roman"/>
          <w:noProof/>
          <w:color w:val="000000"/>
          <w:spacing w:val="-15"/>
          <w:sz w:val="20"/>
          <w:szCs w:val="20"/>
          <w:lang w:eastAsia="ru-RU"/>
        </w:rPr>
        <w:t xml:space="preserve">_ 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ба   Феҳристи  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умҳуриявии   аудиторҳои  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  ва   ташкилотҳои 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 xml:space="preserve"> ворид намоед.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9"/>
          <w:sz w:val="20"/>
          <w:szCs w:val="20"/>
          <w:lang w:eastAsia="ru-RU"/>
        </w:rPr>
        <w:t>Ҳу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9"/>
          <w:sz w:val="20"/>
          <w:szCs w:val="20"/>
          <w:lang w:eastAsia="ru-RU"/>
        </w:rPr>
        <w:t>ҷҷ</w:t>
      </w:r>
      <w:r w:rsidRPr="00F75993">
        <w:rPr>
          <w:rFonts w:ascii="Times New Roman" w:eastAsia="Times New Roman" w:hAnsi="Times New Roman"/>
          <w:noProof/>
          <w:color w:val="000000"/>
          <w:spacing w:val="-9"/>
          <w:sz w:val="20"/>
          <w:szCs w:val="20"/>
          <w:lang w:eastAsia="ru-RU"/>
        </w:rPr>
        <w:t>атҳои зерин замима мегарданд:</w:t>
      </w:r>
    </w:p>
    <w:p w:rsidR="00F75993" w:rsidRPr="00F75993" w:rsidRDefault="00F75993" w:rsidP="00F759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192" w:lineRule="exact"/>
        <w:ind w:left="10" w:firstLine="562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8"/>
          <w:sz w:val="20"/>
          <w:szCs w:val="20"/>
          <w:lang w:eastAsia="ru-RU"/>
        </w:rPr>
        <w:t>иқтибос аз  Феҳристи ягонаи давлатии шахсони ҳуқуқ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8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8"/>
          <w:sz w:val="20"/>
          <w:szCs w:val="20"/>
          <w:lang w:eastAsia="ru-RU"/>
        </w:rPr>
        <w:t xml:space="preserve"> ва</w:t>
      </w:r>
      <w:r w:rsidRPr="00F75993">
        <w:rPr>
          <w:rFonts w:ascii="Times New Roman" w:eastAsia="Times New Roman" w:hAnsi="Times New Roman"/>
          <w:noProof/>
          <w:color w:val="000000"/>
          <w:spacing w:val="8"/>
          <w:sz w:val="20"/>
          <w:szCs w:val="20"/>
          <w:lang w:eastAsia="ru-RU"/>
        </w:rPr>
        <w:br/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соҳибкорони инфирод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;</w:t>
      </w:r>
    </w:p>
    <w:p w:rsidR="00F75993" w:rsidRPr="00F75993" w:rsidRDefault="00F75993" w:rsidP="00F759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3" w:after="0" w:line="187" w:lineRule="exact"/>
        <w:ind w:left="10" w:firstLine="562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lang w:eastAsia="ru-RU"/>
        </w:rPr>
        <w:t>нусхаи гувоҳнома аз  Феҳристи ягонаи давлатии корхонаву</w:t>
      </w:r>
      <w:r>
        <w:rPr>
          <w:rFonts w:ascii="Times New Roman" w:eastAsia="Times New Roman" w:hAnsi="Times New Roman"/>
          <w:noProof/>
          <w:color w:val="000000"/>
          <w:spacing w:val="6"/>
          <w:sz w:val="20"/>
          <w:szCs w:val="20"/>
          <w:lang w:eastAsia="ru-RU"/>
        </w:rPr>
        <w:t xml:space="preserve"> 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ташкилотҳои То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икистон;</w:t>
      </w:r>
    </w:p>
    <w:p w:rsidR="00F75993" w:rsidRPr="00F75993" w:rsidRDefault="00F75993" w:rsidP="00F7599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06" w:lineRule="exact"/>
        <w:ind w:left="571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нусхаи Оинномаи ба таври нотариал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 xml:space="preserve"> тасдиқшуда;</w:t>
      </w:r>
    </w:p>
    <w:p w:rsidR="00F75993" w:rsidRPr="00F75993" w:rsidRDefault="00F75993" w:rsidP="00F7599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06" w:lineRule="exact"/>
        <w:ind w:firstLine="56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-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ab/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гувоҳнома,   ки   мав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2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удияти   ақалан   як   мутахассиси   дорои</w:t>
      </w:r>
      <w:r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 xml:space="preserve"> </w:t>
      </w:r>
      <w:r w:rsidRPr="00F75993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lang w:eastAsia="ru-RU"/>
        </w:rPr>
        <w:t>И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2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lang w:eastAsia="ru-RU"/>
        </w:rPr>
        <w:t>озатнома барои машғул шудан ба фаъолияти аудитории экологиро</w:t>
      </w:r>
      <w:r>
        <w:rPr>
          <w:rFonts w:ascii="Times New Roman" w:eastAsia="Times New Roman" w:hAnsi="Times New Roman"/>
          <w:noProof/>
          <w:color w:val="000000"/>
          <w:spacing w:val="2"/>
          <w:sz w:val="20"/>
          <w:szCs w:val="20"/>
          <w:lang w:eastAsia="ru-RU"/>
        </w:rPr>
        <w:t xml:space="preserve"> 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дар воҳидҳои кории дархосткунанда ба таври расм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 xml:space="preserve"> тасдақ менамояд;</w:t>
      </w:r>
    </w:p>
    <w:p w:rsidR="00F75993" w:rsidRPr="00F75993" w:rsidRDefault="00F75993" w:rsidP="00F75993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>нусхаи Шаҳодатномаи тахассусии аудитори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val="en-US" w:eastAsia="ru-RU"/>
        </w:rPr>
        <w:t>ӣ</w:t>
      </w:r>
    </w:p>
    <w:p w:rsidR="00F75993" w:rsidRPr="00F75993" w:rsidRDefault="00F75993" w:rsidP="00F75993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нусхаи И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озатномаи 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4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.</w:t>
      </w:r>
    </w:p>
    <w:p w:rsidR="00F75993" w:rsidRPr="00F75993" w:rsidRDefault="00F75993" w:rsidP="00F7599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7"/>
          <w:sz w:val="20"/>
          <w:szCs w:val="20"/>
          <w:lang w:eastAsia="ru-RU"/>
        </w:rPr>
        <w:t>Роҳбари ташкилот (аудитори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7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7"/>
          <w:sz w:val="20"/>
          <w:szCs w:val="20"/>
          <w:lang w:eastAsia="ru-RU"/>
        </w:rPr>
        <w:t>)    ______________          _______________________________________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                                    (имзо)                                       (насаб, ном ва номи падар)</w:t>
      </w:r>
    </w:p>
    <w:p w:rsidR="00F75993" w:rsidRPr="00F75993" w:rsidRDefault="00F75993" w:rsidP="00F7599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</w:t>
      </w: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4"/>
          <w:sz w:val="20"/>
          <w:szCs w:val="20"/>
          <w:lang w:eastAsia="ru-RU"/>
        </w:rPr>
        <w:t xml:space="preserve">     Замимаи 2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 xml:space="preserve">ба Тартиби ташкил ва пешбурди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умҳуриявии аудаторҳои 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ва ташкилотҳои 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06" w:after="0" w:line="206" w:lineRule="exact"/>
        <w:ind w:right="48"/>
        <w:jc w:val="center"/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06" w:after="0" w:line="206" w:lineRule="exact"/>
        <w:ind w:right="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ПРОТОКОЛИ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672" w:right="403" w:hanging="2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Lucida Sans Unicode" w:eastAsia="Times New Roman" w:hAnsi="Lucida Sans Unicode" w:cs="Lucida Sans Unicode"/>
          <w:noProof/>
          <w:color w:val="000000"/>
          <w:spacing w:val="-7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7"/>
          <w:sz w:val="20"/>
          <w:szCs w:val="20"/>
          <w:lang w:eastAsia="ru-RU"/>
        </w:rPr>
        <w:t>аласаи Комиссия оид ба воридкун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7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7"/>
          <w:sz w:val="20"/>
          <w:szCs w:val="20"/>
          <w:lang w:eastAsia="ru-RU"/>
        </w:rPr>
        <w:t xml:space="preserve"> ба 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7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7"/>
          <w:sz w:val="20"/>
          <w:szCs w:val="20"/>
          <w:lang w:eastAsia="ru-RU"/>
        </w:rPr>
        <w:t xml:space="preserve">умҳуриявии </w:t>
      </w: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>аудиторҳои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 xml:space="preserve"> ва ташкилотҳои аудиторҳои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Arial" w:eastAsia="Times New Roman" w:hAnsi="Arial" w:cs="Arial"/>
          <w:noProof/>
          <w:color w:val="000000"/>
          <w:spacing w:val="11"/>
          <w:sz w:val="16"/>
          <w:szCs w:val="16"/>
          <w:lang w:eastAsia="ru-RU"/>
        </w:rPr>
        <w:t xml:space="preserve">"____" ___________с.20___,                                                                                                               №____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34"/>
        <w:jc w:val="center"/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ш. Душанбе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18"/>
          <w:szCs w:val="18"/>
          <w:lang w:eastAsia="ru-RU"/>
        </w:rPr>
        <w:t>Раис___________________________________________________________________________________________________________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(насаб, ном ва номи падар)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Котиб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(насаб, ном ва номи падар)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Аъзои комиссия: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18"/>
          <w:szCs w:val="18"/>
          <w:lang w:eastAsia="ru-RU"/>
        </w:rPr>
        <w:t xml:space="preserve"> ________________________________________________________________________________________________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18"/>
          <w:szCs w:val="18"/>
          <w:lang w:eastAsia="ru-RU"/>
        </w:rPr>
        <w:t>(насаб, ном ва номи падар)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4"/>
        <w:jc w:val="center"/>
        <w:rPr>
          <w:rFonts w:ascii="Times New Roman" w:eastAsia="Times New Roman" w:hAnsi="Times New Roman"/>
          <w:noProof/>
          <w:color w:val="000000"/>
          <w:spacing w:val="-2"/>
          <w:sz w:val="18"/>
          <w:szCs w:val="18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2"/>
          <w:sz w:val="18"/>
          <w:szCs w:val="18"/>
          <w:lang w:eastAsia="ru-RU"/>
        </w:rPr>
        <w:t>Р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18"/>
          <w:szCs w:val="18"/>
          <w:lang w:eastAsia="ru-RU"/>
        </w:rPr>
        <w:t>ӯ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18"/>
          <w:szCs w:val="18"/>
          <w:lang w:eastAsia="ru-RU"/>
        </w:rPr>
        <w:t>зномаи ма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2"/>
          <w:sz w:val="18"/>
          <w:szCs w:val="18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18"/>
          <w:szCs w:val="18"/>
          <w:lang w:eastAsia="ru-RU"/>
        </w:rPr>
        <w:t>лис: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39" w:after="0" w:line="202" w:lineRule="exact"/>
        <w:ind w:righ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>1. Дар бораи баррас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5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 xml:space="preserve"> намудани дархост оид ба ворид намудан ба 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3"/>
          <w:sz w:val="18"/>
          <w:szCs w:val="18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3"/>
          <w:sz w:val="18"/>
          <w:szCs w:val="18"/>
          <w:lang w:eastAsia="ru-RU"/>
        </w:rPr>
        <w:t>умҳуриявии аудиторҳои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3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3"/>
          <w:sz w:val="18"/>
          <w:szCs w:val="18"/>
          <w:lang w:eastAsia="ru-RU"/>
        </w:rPr>
        <w:t xml:space="preserve"> ва ташкилотҳои 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3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3"/>
          <w:sz w:val="18"/>
          <w:szCs w:val="18"/>
          <w:lang w:eastAsia="ru-RU"/>
        </w:rPr>
        <w:t>.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6"/>
          <w:sz w:val="18"/>
          <w:szCs w:val="18"/>
          <w:lang w:eastAsia="ru-RU"/>
        </w:rPr>
        <w:t>қарор карданд:</w:t>
      </w:r>
    </w:p>
    <w:p w:rsidR="00F75993" w:rsidRPr="00F75993" w:rsidRDefault="00F75993" w:rsidP="00F75993">
      <w:pPr>
        <w:widowControl w:val="0"/>
        <w:shd w:val="clear" w:color="auto" w:fill="FFFFFF"/>
        <w:tabs>
          <w:tab w:val="left" w:leader="underscore" w:pos="5986"/>
        </w:tabs>
        <w:autoSpaceDE w:val="0"/>
        <w:autoSpaceDN w:val="0"/>
        <w:adjustRightInd w:val="0"/>
        <w:spacing w:before="120" w:after="0" w:line="202" w:lineRule="exact"/>
        <w:ind w:left="1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>1. Ташкилоти 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5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 xml:space="preserve"> (аудитори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5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>)</w:t>
      </w:r>
      <w:r w:rsidRPr="00F75993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ab/>
      </w:r>
      <w:r w:rsidRPr="00F75993">
        <w:rPr>
          <w:rFonts w:ascii="Times New Roman" w:eastAsia="Times New Roman" w:hAnsi="Times New Roman"/>
          <w:noProof/>
          <w:color w:val="000000"/>
          <w:spacing w:val="8"/>
          <w:sz w:val="18"/>
          <w:szCs w:val="18"/>
          <w:lang w:eastAsia="ru-RU"/>
        </w:rPr>
        <w:t>ба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 xml:space="preserve">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5"/>
          <w:sz w:val="18"/>
          <w:szCs w:val="18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>умҳуриявии аудиторҳои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5"/>
          <w:sz w:val="18"/>
          <w:szCs w:val="18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5"/>
          <w:sz w:val="18"/>
          <w:szCs w:val="18"/>
          <w:lang w:eastAsia="ru-RU"/>
        </w:rPr>
        <w:t xml:space="preserve"> ва ташкилотҳои аудитории экологт ворид карда шавад (дар сурати рад кардани дархост, асоснок карда </w:t>
      </w:r>
      <w:r w:rsidRPr="00F75993">
        <w:rPr>
          <w:rFonts w:ascii="Times New Roman" w:eastAsia="Times New Roman" w:hAnsi="Times New Roman"/>
          <w:noProof/>
          <w:color w:val="000000"/>
          <w:spacing w:val="3"/>
          <w:sz w:val="18"/>
          <w:szCs w:val="18"/>
          <w:lang w:eastAsia="ru-RU"/>
        </w:rPr>
        <w:t>мешавад).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Раиси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комиссия     _______________                                       _________________________________</w:t>
      </w:r>
    </w:p>
    <w:p w:rsidR="00F75993" w:rsidRPr="00F75993" w:rsidRDefault="00F75993" w:rsidP="00F75993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имзо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>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насаб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, ном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ва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номи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падар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Котиби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комиссия  _______________                                        __________________________________</w:t>
      </w: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</w:p>
    <w:p w:rsidR="00F75993" w:rsidRPr="00F75993" w:rsidRDefault="00F75993" w:rsidP="00F75993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имзо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>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насаб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, ном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ва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номи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падар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75993" w:rsidRPr="00F75993" w:rsidRDefault="00F75993" w:rsidP="00F75993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</w:t>
      </w:r>
    </w:p>
    <w:p w:rsidR="00F75993" w:rsidRPr="00F75993" w:rsidRDefault="00F75993" w:rsidP="00F75993">
      <w:pPr>
        <w:widowControl w:val="0"/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Аъзои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комиссия    _______________</w:t>
      </w: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__________________________________</w:t>
      </w:r>
    </w:p>
    <w:p w:rsidR="00F75993" w:rsidRPr="00F75993" w:rsidRDefault="00F75993" w:rsidP="00F75993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имзо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ab/>
        <w:t>(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насаб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, ном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ва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номи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падар</w:t>
      </w:r>
      <w:proofErr w:type="spellEnd"/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_GoBack"/>
      <w:bookmarkEnd w:id="4"/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F75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4"/>
          <w:sz w:val="20"/>
          <w:szCs w:val="20"/>
          <w:lang w:eastAsia="ru-RU"/>
        </w:rPr>
        <w:t xml:space="preserve">     Замимаи 3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 xml:space="preserve">ба Тартиби ташкил ва пешбурди 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умҳуриявии аудаторҳои </w:t>
      </w: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>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t xml:space="preserve"> ва ташкилотҳои </w:t>
      </w:r>
      <w:r w:rsidRPr="00F75993">
        <w:rPr>
          <w:rFonts w:ascii="Times New Roman" w:eastAsia="Times New Roman" w:hAnsi="Times New Roman"/>
          <w:noProof/>
          <w:color w:val="000000"/>
          <w:spacing w:val="-2"/>
          <w:sz w:val="20"/>
          <w:szCs w:val="20"/>
          <w:lang w:eastAsia="ru-RU"/>
        </w:rPr>
        <w:t>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2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215"/>
        <w:rPr>
          <w:rFonts w:ascii="Palatino Linotype" w:eastAsia="Times New Roman" w:hAnsi="Palatino Linotype" w:cs="Palatino Linotype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78" w:after="0" w:line="211" w:lineRule="exact"/>
        <w:ind w:left="2395" w:right="403" w:hanging="1766"/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</w:pP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Феҳристи </w:t>
      </w:r>
      <w:r w:rsidRPr="00F75993">
        <w:rPr>
          <w:rFonts w:ascii="Lucida Sans Unicode" w:eastAsia="Times New Roman" w:hAnsi="Lucida Sans Unicode" w:cs="Lucida Sans Unicode"/>
          <w:noProof/>
          <w:color w:val="000000"/>
          <w:spacing w:val="-4"/>
          <w:sz w:val="20"/>
          <w:szCs w:val="20"/>
          <w:lang w:eastAsia="ru-RU"/>
        </w:rPr>
        <w:t>ҷ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>умҳуриявии аудиторҳои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4"/>
          <w:sz w:val="20"/>
          <w:szCs w:val="20"/>
          <w:lang w:eastAsia="ru-RU"/>
        </w:rPr>
        <w:t>ӣ</w:t>
      </w:r>
      <w:r w:rsidRPr="00F75993">
        <w:rPr>
          <w:rFonts w:ascii="Times New Roman" w:eastAsia="Times New Roman" w:hAnsi="Times New Roman"/>
          <w:noProof/>
          <w:color w:val="000000"/>
          <w:spacing w:val="-4"/>
          <w:sz w:val="20"/>
          <w:szCs w:val="20"/>
          <w:lang w:eastAsia="ru-RU"/>
        </w:rPr>
        <w:t xml:space="preserve"> ва ташкилотҳои </w:t>
      </w:r>
      <w:r w:rsidRPr="00F75993">
        <w:rPr>
          <w:rFonts w:ascii="Times New Roman" w:eastAsia="Times New Roman" w:hAnsi="Times New Roman"/>
          <w:noProof/>
          <w:color w:val="000000"/>
          <w:spacing w:val="-1"/>
          <w:sz w:val="20"/>
          <w:szCs w:val="20"/>
          <w:lang w:eastAsia="ru-RU"/>
        </w:rPr>
        <w:t>аудитории эколог</w:t>
      </w:r>
      <w:r w:rsidRPr="00F75993">
        <w:rPr>
          <w:rFonts w:ascii="Palatino Linotype" w:eastAsia="Times New Roman" w:hAnsi="Palatino Linotype" w:cs="Palatino Linotype"/>
          <w:noProof/>
          <w:color w:val="000000"/>
          <w:spacing w:val="-1"/>
          <w:sz w:val="20"/>
          <w:szCs w:val="20"/>
          <w:lang w:eastAsia="ru-RU"/>
        </w:rPr>
        <w:t>ӣ</w:t>
      </w:r>
    </w:p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before="178" w:after="0" w:line="211" w:lineRule="exact"/>
        <w:ind w:left="2395" w:right="403" w:hanging="1766"/>
        <w:rPr>
          <w:rFonts w:ascii="Palatino Linotype" w:eastAsia="Times New Roman" w:hAnsi="Palatino Linotype" w:cs="Palatino Linotype"/>
          <w:sz w:val="20"/>
          <w:szCs w:val="20"/>
          <w:lang w:eastAsia="ru-RU"/>
        </w:rPr>
      </w:pPr>
    </w:p>
    <w:p w:rsidR="00F75993" w:rsidRPr="00F75993" w:rsidRDefault="00F75993" w:rsidP="00F75993">
      <w:pPr>
        <w:widowControl w:val="0"/>
        <w:autoSpaceDE w:val="0"/>
        <w:autoSpaceDN w:val="0"/>
        <w:adjustRightInd w:val="0"/>
        <w:spacing w:after="197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6"/>
        <w:gridCol w:w="2515"/>
        <w:gridCol w:w="1037"/>
        <w:gridCol w:w="1344"/>
        <w:gridCol w:w="1219"/>
      </w:tblGrid>
      <w:tr w:rsidR="00F75993" w:rsidRPr="00F75993" w:rsidTr="00F75993">
        <w:trPr>
          <w:trHeight w:hRule="exact" w:val="835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93" w:rsidRPr="00F75993" w:rsidRDefault="00F75993" w:rsidP="00F75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9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93" w:rsidRPr="00F75993" w:rsidRDefault="00F75993" w:rsidP="00F75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93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Номг</w:t>
            </w:r>
            <w:r w:rsidRPr="00F75993">
              <w:rPr>
                <w:rFonts w:ascii="Palatino Linotype" w:eastAsia="Times New Roman" w:hAnsi="Palatino Linotype" w:cs="Palatino Linotype"/>
                <w:noProof/>
                <w:color w:val="000000"/>
                <w:spacing w:val="-2"/>
                <w:sz w:val="20"/>
                <w:szCs w:val="20"/>
                <w:lang w:eastAsia="ru-RU"/>
              </w:rPr>
              <w:t>ӯ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 xml:space="preserve">и           ташкилотҳои 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3"/>
                <w:sz w:val="20"/>
                <w:szCs w:val="20"/>
                <w:lang w:eastAsia="ru-RU"/>
              </w:rPr>
              <w:t>аудитории     эколог</w:t>
            </w:r>
            <w:r w:rsidRPr="00F75993">
              <w:rPr>
                <w:rFonts w:ascii="Palatino Linotype" w:eastAsia="Times New Roman" w:hAnsi="Palatino Linotype" w:cs="Palatino Linotype"/>
                <w:noProof/>
                <w:color w:val="000000"/>
                <w:spacing w:val="3"/>
                <w:sz w:val="20"/>
                <w:szCs w:val="20"/>
                <w:lang w:eastAsia="ru-RU"/>
              </w:rPr>
              <w:t>ӣ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3"/>
                <w:sz w:val="20"/>
                <w:szCs w:val="20"/>
                <w:lang w:eastAsia="ru-RU"/>
              </w:rPr>
              <w:t xml:space="preserve">     ва 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-4"/>
                <w:sz w:val="20"/>
                <w:szCs w:val="20"/>
                <w:lang w:eastAsia="ru-RU"/>
              </w:rPr>
              <w:t>аудиторҳои эколог</w:t>
            </w:r>
            <w:r w:rsidRPr="00F75993">
              <w:rPr>
                <w:rFonts w:ascii="Palatino Linotype" w:eastAsia="Times New Roman" w:hAnsi="Palatino Linotype" w:cs="Palatino Linotype"/>
                <w:noProof/>
                <w:color w:val="000000"/>
                <w:spacing w:val="-4"/>
                <w:sz w:val="20"/>
                <w:szCs w:val="20"/>
                <w:lang w:eastAsia="ru-RU"/>
              </w:rPr>
              <w:t>ӣ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93" w:rsidRPr="00F75993" w:rsidRDefault="00F75993" w:rsidP="00F75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93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Суроға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93" w:rsidRPr="00F75993" w:rsidRDefault="00F75993" w:rsidP="00F75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9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-1"/>
                <w:sz w:val="20"/>
                <w:szCs w:val="20"/>
                <w:lang w:eastAsia="ru-RU"/>
              </w:rPr>
              <w:t>Шаҳодатнома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93" w:rsidRPr="00F75993" w:rsidRDefault="00F75993" w:rsidP="00F759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99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-8"/>
                <w:sz w:val="20"/>
                <w:szCs w:val="20"/>
                <w:lang w:eastAsia="ru-RU"/>
              </w:rPr>
              <w:t>И</w:t>
            </w:r>
            <w:r w:rsidRPr="00F75993">
              <w:rPr>
                <w:rFonts w:ascii="Lucida Sans Unicode" w:eastAsia="Times New Roman" w:hAnsi="Lucida Sans Unicode" w:cs="Lucida Sans Unicode"/>
                <w:noProof/>
                <w:color w:val="000000"/>
                <w:spacing w:val="-8"/>
                <w:sz w:val="20"/>
                <w:szCs w:val="20"/>
                <w:lang w:eastAsia="ru-RU"/>
              </w:rPr>
              <w:t>ҷ</w:t>
            </w:r>
            <w:r w:rsidRPr="00F75993">
              <w:rPr>
                <w:rFonts w:ascii="Times New Roman" w:eastAsia="Times New Roman" w:hAnsi="Times New Roman"/>
                <w:noProof/>
                <w:color w:val="000000"/>
                <w:spacing w:val="-8"/>
                <w:sz w:val="20"/>
                <w:szCs w:val="20"/>
                <w:lang w:eastAsia="ru-RU"/>
              </w:rPr>
              <w:t>озатнома</w:t>
            </w:r>
          </w:p>
        </w:tc>
      </w:tr>
    </w:tbl>
    <w:p w:rsidR="00F75993" w:rsidRPr="00F75993" w:rsidRDefault="00F75993" w:rsidP="00F75993">
      <w:pPr>
        <w:widowControl w:val="0"/>
        <w:shd w:val="clear" w:color="auto" w:fill="FFFFFF"/>
        <w:autoSpaceDE w:val="0"/>
        <w:autoSpaceDN w:val="0"/>
        <w:adjustRightInd w:val="0"/>
        <w:spacing w:after="0" w:line="54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B8A" w:rsidRPr="00103B8A" w:rsidRDefault="00103B8A">
      <w:pPr>
        <w:jc w:val="both"/>
        <w:rPr>
          <w:rFonts w:ascii="Times New Tojik" w:hAnsi="Times New Tojik"/>
          <w:sz w:val="26"/>
          <w:szCs w:val="26"/>
        </w:rPr>
      </w:pPr>
    </w:p>
    <w:sectPr w:rsidR="00103B8A" w:rsidRPr="0010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A3F3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18"/>
    <w:rsid w:val="00103B8A"/>
    <w:rsid w:val="005E0D18"/>
    <w:rsid w:val="008D6562"/>
    <w:rsid w:val="00E929D9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vfp://rgn=116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25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2017-02-28T10:49:00Z</dcterms:created>
  <dcterms:modified xsi:type="dcterms:W3CDTF">2017-02-28T10:52:00Z</dcterms:modified>
</cp:coreProperties>
</file>