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DF" w:rsidRDefault="006A22DF" w:rsidP="006A22DF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</w:pPr>
      <w:r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Іукумати Їуміурии Тоїикистон</w:t>
      </w:r>
    </w:p>
    <w:p w:rsidR="006A22DF" w:rsidRDefault="006A22DF" w:rsidP="006A22DF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0" w:name="A5MY0LJBTC"/>
      <w:bookmarkEnd w:id="0"/>
      <w:r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ЅАРОР</w:t>
      </w:r>
    </w:p>
    <w:p w:rsidR="006A22DF" w:rsidRDefault="006A22DF" w:rsidP="006A22DF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/>
          <w:sz w:val="28"/>
          <w:szCs w:val="28"/>
          <w:lang w:eastAsia="ru-RU"/>
        </w:rPr>
      </w:pPr>
      <w:r>
        <w:rPr>
          <w:rFonts w:ascii="Times New Tojik" w:eastAsia="Times New Roman" w:hAnsi="Times New Tojik"/>
          <w:sz w:val="28"/>
          <w:szCs w:val="28"/>
          <w:lang w:eastAsia="ru-RU"/>
        </w:rPr>
        <w:t>Дар бораи Барномаи миёнамуілати рушди маѕомоти гумруки Їуміурии Тоїикистон барои соліои 2020-2024</w:t>
      </w:r>
    </w:p>
    <w:p w:rsidR="006A22DF" w:rsidRDefault="006A22DF" w:rsidP="006A22D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>
        <w:rPr>
          <w:rFonts w:ascii="Times New Tojik" w:eastAsia="Times New Roman" w:hAnsi="Times New Tojik"/>
          <w:sz w:val="28"/>
          <w:szCs w:val="28"/>
          <w:lang w:eastAsia="ru-RU"/>
        </w:rPr>
        <w:t xml:space="preserve"> Мутобики </w:t>
      </w:r>
      <w:hyperlink r:id="rId5" w:anchor="A000000018" w:tooltip="Ссылка на Ѕонуни конст. ЇТ Дар бораи Іукумати ЇТ :: Моддаи 14. Салоіияти Іукумати Їуміурии Тоїикистон дар соіаи иѕтисодиёт" w:history="1">
        <w:r>
          <w:rPr>
            <w:rStyle w:val="a3"/>
            <w:rFonts w:ascii="Times New Tojik" w:eastAsia="Times New Roman" w:hAnsi="Times New Tojik"/>
            <w:color w:val="auto"/>
            <w:sz w:val="28"/>
            <w:szCs w:val="28"/>
            <w:lang w:eastAsia="ru-RU"/>
          </w:rPr>
          <w:t>моддаи 14</w:t>
        </w:r>
      </w:hyperlink>
      <w:r>
        <w:rPr>
          <w:rFonts w:ascii="Times New Tojik" w:eastAsia="Times New Roman" w:hAnsi="Times New Tojik"/>
          <w:sz w:val="28"/>
          <w:szCs w:val="28"/>
          <w:lang w:eastAsia="ru-RU"/>
        </w:rPr>
        <w:t xml:space="preserve"> Ѕонуни конститутсионии Їуміурии Тоїикистон "Дар бораи Іукумати Їуміурии Тоїикистон" Іукумати Їуміурии Тоїикистон ѕарор мекунад:</w:t>
      </w:r>
    </w:p>
    <w:p w:rsidR="006A22DF" w:rsidRDefault="006A22DF" w:rsidP="006A22D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>
        <w:rPr>
          <w:rFonts w:ascii="Times New Tojik" w:eastAsia="Times New Roman" w:hAnsi="Times New Tojik"/>
          <w:sz w:val="28"/>
          <w:szCs w:val="28"/>
          <w:lang w:eastAsia="ru-RU"/>
        </w:rPr>
        <w:t>1. Барномаи миёнамуілати рушди маѕомоти гумруки Їуміурии Тоїикистон барои соліои 2020-2024 ва Наѕшаи чорабиниіо оид ба амалисозии он тасдиѕ карда шаванд (</w:t>
      </w:r>
      <w:hyperlink r:id="rId6" w:tooltip="Ссылка на Барномаи миёнамуілати рушди маѕомоти гумруки ЇТ барои соліои 2020-2024" w:history="1">
        <w:r>
          <w:rPr>
            <w:rStyle w:val="a3"/>
            <w:rFonts w:ascii="Times New Tojik" w:eastAsia="Times New Roman" w:hAnsi="Times New Tojik"/>
            <w:color w:val="auto"/>
            <w:sz w:val="28"/>
            <w:szCs w:val="28"/>
            <w:lang w:eastAsia="ru-RU"/>
          </w:rPr>
          <w:t>замимаіои 1 ва 2</w:t>
        </w:r>
      </w:hyperlink>
      <w:r>
        <w:rPr>
          <w:rFonts w:ascii="Times New Tojik" w:eastAsia="Times New Roman" w:hAnsi="Times New Tojik"/>
          <w:sz w:val="28"/>
          <w:szCs w:val="28"/>
          <w:lang w:eastAsia="ru-RU"/>
        </w:rPr>
        <w:t>).</w:t>
      </w:r>
    </w:p>
    <w:p w:rsidR="006A22DF" w:rsidRDefault="006A22DF" w:rsidP="006A22D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>
        <w:rPr>
          <w:rFonts w:ascii="Times New Tojik" w:eastAsia="Times New Roman" w:hAnsi="Times New Tojik"/>
          <w:sz w:val="28"/>
          <w:szCs w:val="28"/>
          <w:lang w:eastAsia="ru-RU"/>
        </w:rPr>
        <w:t>2. Иїрои Барномаи миёнамуілати рушди маѕомоти гумруки Їуміурии Тоїикистон барои соліои 2020-2024 дар доираи маблаљіои пешбининамудаи буїети давлатњ, инчунин їалби маблаљіои сармоягузории (грантии) ташкилотіои хориїњ ва дигар сарчашмаіое, ки ѕонунгузории Їуміурии Тоїикистон манъ накардааст, амалњ карда шавад.</w:t>
      </w:r>
    </w:p>
    <w:p w:rsidR="006A22DF" w:rsidRDefault="006A22DF" w:rsidP="006A22D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>
        <w:rPr>
          <w:rFonts w:ascii="Times New Tojik" w:eastAsia="Times New Roman" w:hAnsi="Times New Tojik"/>
          <w:sz w:val="28"/>
          <w:szCs w:val="28"/>
          <w:lang w:eastAsia="ru-RU"/>
        </w:rPr>
        <w:t>3. Хадамоти гумруки назди Іукумати Їуміурии Тоїикистон якїо бо вазорату идораіои дахлдор амалисозии самараноки Барномаи мазкурро таъмин намуда, оид ба иїрои он іар сол ба Іукумати Їуміурии Тоїикистон маълумот пешниіод намоянд.</w:t>
      </w:r>
    </w:p>
    <w:p w:rsidR="006A22DF" w:rsidRDefault="006A22DF" w:rsidP="006A22DF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>
        <w:rPr>
          <w:rFonts w:ascii="Times New Tojik" w:eastAsia="Times New Roman" w:hAnsi="Times New Tojik"/>
          <w:sz w:val="28"/>
          <w:szCs w:val="28"/>
          <w:lang w:eastAsia="ru-RU"/>
        </w:rPr>
        <w:t xml:space="preserve">Раиси </w:t>
      </w:r>
    </w:p>
    <w:p w:rsidR="006A22DF" w:rsidRDefault="006A22DF" w:rsidP="006A22DF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>
        <w:rPr>
          <w:rFonts w:ascii="Times New Tojik" w:eastAsia="Times New Roman" w:hAnsi="Times New Tojik"/>
          <w:sz w:val="28"/>
          <w:szCs w:val="28"/>
          <w:lang w:eastAsia="ru-RU"/>
        </w:rPr>
        <w:t>Іукумати Їуміурии Тоїикистон    Эмомалњ Раімон</w:t>
      </w:r>
    </w:p>
    <w:p w:rsidR="006A22DF" w:rsidRDefault="006A22DF" w:rsidP="006A22DF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>
        <w:rPr>
          <w:rFonts w:ascii="Times New Tojik" w:eastAsia="Times New Roman" w:hAnsi="Times New Tojik"/>
          <w:sz w:val="28"/>
          <w:szCs w:val="28"/>
          <w:lang w:eastAsia="ru-RU"/>
        </w:rPr>
        <w:t xml:space="preserve"> аз 1 ноябри соли 2019 № 537 </w:t>
      </w:r>
    </w:p>
    <w:p w:rsidR="006A22DF" w:rsidRDefault="006A22DF" w:rsidP="006A22DF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>
        <w:rPr>
          <w:rFonts w:ascii="Times New Tojik" w:eastAsia="Times New Roman" w:hAnsi="Times New Tojik"/>
          <w:sz w:val="28"/>
          <w:szCs w:val="28"/>
          <w:lang w:eastAsia="ru-RU"/>
        </w:rPr>
        <w:t>ш. Душанбе</w:t>
      </w:r>
    </w:p>
    <w:p w:rsidR="006A22DF" w:rsidRDefault="006A22DF" w:rsidP="006A22DF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>
        <w:rPr>
          <w:rFonts w:ascii="Times New Tojik" w:eastAsia="Times New Roman" w:hAnsi="Times New Tojik"/>
          <w:sz w:val="28"/>
          <w:szCs w:val="28"/>
          <w:lang w:eastAsia="ru-RU"/>
        </w:rPr>
        <w:t> </w:t>
      </w:r>
    </w:p>
    <w:p w:rsidR="006A22DF" w:rsidRDefault="006A22DF" w:rsidP="006A22DF">
      <w:pPr>
        <w:jc w:val="both"/>
        <w:rPr>
          <w:rFonts w:ascii="Times New Tojik" w:hAnsi="Times New Tojik"/>
          <w:sz w:val="28"/>
          <w:szCs w:val="28"/>
        </w:rPr>
      </w:pPr>
    </w:p>
    <w:p w:rsidR="00D51C75" w:rsidRDefault="00D51C75">
      <w:bookmarkStart w:id="1" w:name="_GoBack"/>
      <w:bookmarkEnd w:id="1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86"/>
    <w:rsid w:val="006A22DF"/>
    <w:rsid w:val="007D014E"/>
    <w:rsid w:val="00AB2C86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D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22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D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2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35167" TargetMode="External"/><Relationship Id="rId5" Type="http://schemas.openxmlformats.org/officeDocument/2006/relationships/hyperlink" Target="vfp://rgn=242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2020-03-02T05:05:00Z</dcterms:created>
  <dcterms:modified xsi:type="dcterms:W3CDTF">2020-03-02T05:05:00Z</dcterms:modified>
</cp:coreProperties>
</file>