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3" w:rsidRPr="00C978F3" w:rsidRDefault="00C978F3" w:rsidP="00B41727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6I0NPLDA"/>
      <w:bookmarkEnd w:id="0"/>
      <w:r w:rsidRPr="00C978F3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ФАРМОНИ ПРЕЗИДЕНТИ ЇУМІУРИИ ТОЇИКИСТОН</w:t>
      </w:r>
    </w:p>
    <w:p w:rsidR="00B41727" w:rsidRPr="00B41727" w:rsidRDefault="00C978F3" w:rsidP="00B41727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Консепсияи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сиёсати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C978F3" w:rsidRPr="00C978F3" w:rsidRDefault="00C978F3" w:rsidP="00B41727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="00B41727" w:rsidRPr="00B41727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дин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моддаи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69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Конститутсияи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фармон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медиіам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Консепсияи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сиёсати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дин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"vfp://rgn=131345" \o "Ссылка на Консепсияи сиёсати давлатии Їуміурии Тоїикистон дар соіаи дин" </w:instrText>
      </w: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B41727">
        <w:rPr>
          <w:rFonts w:ascii="Times New Tojik" w:eastAsia="Times New Roman" w:hAnsi="Times New Tojik" w:cs="Times New Roman"/>
          <w:sz w:val="28"/>
          <w:szCs w:val="28"/>
          <w:u w:val="single"/>
          <w:lang w:eastAsia="ru-RU"/>
        </w:rPr>
        <w:t>замима</w:t>
      </w:r>
      <w:proofErr w:type="spellEnd"/>
      <w:r w:rsidRPr="00B41727">
        <w:rPr>
          <w:rFonts w:ascii="Times New Tojik" w:eastAsia="Times New Roman" w:hAnsi="Times New Tojik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B41727">
        <w:rPr>
          <w:rFonts w:ascii="Times New Tojik" w:eastAsia="Times New Roman" w:hAnsi="Times New Tojik" w:cs="Times New Roman"/>
          <w:sz w:val="28"/>
          <w:szCs w:val="28"/>
          <w:u w:val="single"/>
          <w:lang w:eastAsia="ru-RU"/>
        </w:rPr>
        <w:t>мегардад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Назорати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Консепсияи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зиммаи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дин,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анъана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їашну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маросиміои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гузошта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Вазорату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идораі</w:t>
      </w:r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худидоракунии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шаірак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деіот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фаімондани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моіият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тарљиботию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фаімондадиіиро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байни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їомеа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монанд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Консепсияи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дин,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анъана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їашну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маросиміои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дертар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15 январи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гузориш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Консепсияи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доираи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пешбининамудаи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буїети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манбаъіое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накардааст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5.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дин,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анъана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їашну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маросиміои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натиїаи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їамъбасти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їараёни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Консепсияи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дертар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15 феврали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іисобот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C978F3" w:rsidRPr="00C978F3" w:rsidRDefault="00C978F3" w:rsidP="00B4172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C978F3" w:rsidRPr="00C978F3" w:rsidRDefault="00C978F3" w:rsidP="00B41727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C978F3" w:rsidRPr="00C978F3" w:rsidRDefault="00C978F3" w:rsidP="00B41727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   </w:t>
      </w:r>
      <w:r w:rsidR="00B41727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C978F3" w:rsidRPr="00C978F3" w:rsidRDefault="00C978F3" w:rsidP="00B41727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B41727" w:rsidRDefault="00C978F3" w:rsidP="00B41727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 w:rsidR="00B41727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Душанбе,</w:t>
      </w:r>
    </w:p>
    <w:p w:rsidR="00C978F3" w:rsidRPr="00C978F3" w:rsidRDefault="00C978F3" w:rsidP="00B41727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C978F3">
        <w:rPr>
          <w:rFonts w:ascii="Times New Tojik" w:eastAsia="Times New Roman" w:hAnsi="Times New Tojik" w:cs="Times New Roman"/>
          <w:sz w:val="28"/>
          <w:szCs w:val="28"/>
          <w:lang w:eastAsia="ru-RU"/>
        </w:rPr>
        <w:t>4 апрели соли 2018 № 1042</w:t>
      </w:r>
    </w:p>
    <w:p w:rsidR="00C978F3" w:rsidRPr="00C978F3" w:rsidRDefault="00C978F3" w:rsidP="00B41727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bookmarkStart w:id="1" w:name="_GoBack"/>
      <w:bookmarkEnd w:id="1"/>
    </w:p>
    <w:p w:rsidR="00D51C75" w:rsidRPr="00B41727" w:rsidRDefault="00D51C75" w:rsidP="00B41727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B41727" w:rsidSect="00B4172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2C"/>
    <w:rsid w:val="0008322C"/>
    <w:rsid w:val="007D014E"/>
    <w:rsid w:val="00B41727"/>
    <w:rsid w:val="00C978F3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2019-09-12T02:56:00Z</dcterms:created>
  <dcterms:modified xsi:type="dcterms:W3CDTF">2019-09-12T02:58:00Z</dcterms:modified>
</cp:coreProperties>
</file>