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B8" w:rsidRPr="00D329D9" w:rsidRDefault="00114AB8" w:rsidP="00114AB8">
      <w:pPr>
        <w:ind w:right="895"/>
        <w:jc w:val="right"/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Утверждена</w:t>
      </w:r>
    </w:p>
    <w:p w:rsidR="00114AB8" w:rsidRPr="00D329D9" w:rsidRDefault="00114AB8" w:rsidP="00114AB8">
      <w:pPr>
        <w:ind w:right="895"/>
        <w:jc w:val="right"/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                                     постановлением Правительства</w:t>
      </w:r>
    </w:p>
    <w:p w:rsidR="00114AB8" w:rsidRPr="00D329D9" w:rsidRDefault="00114AB8" w:rsidP="00114AB8">
      <w:pPr>
        <w:ind w:right="895"/>
        <w:jc w:val="right"/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                                        Республики Таджикистан</w:t>
      </w:r>
    </w:p>
    <w:p w:rsidR="00114AB8" w:rsidRPr="00D329D9" w:rsidRDefault="00114AB8" w:rsidP="00114AB8">
      <w:pPr>
        <w:ind w:right="895"/>
        <w:jc w:val="right"/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                                      от 5 марта 2008 года № 74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                         Концепция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создания и сохранения рабочих мест в  Республике  Таджикистан  на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                       2008-2015 годы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Концепция создания   и   сохранения  рабочих  мест  в  Республике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Таджикистан на  2008  -  2015  годы  (далее  -  Концепция)  определяет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основные направления и приоритеты государственной политики по усилению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социальной  ориентации  экономики,  достижению  эффективной  занятости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населения,   способствующей   повышению   благосостояния   граждан   и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обеспечивающей необходимые условия для создания и  сохранения  рабочих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мест.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I. Состояние занятости и рынка труда Республики Таджикистан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Со времени   обретения   Республикой   Таджикистан  независимости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начался сложнейший период в истории таджикского народа. Осуществляемый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курс  в стране на переход к рыночной экономике прямым образом затронул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все сферы жизни.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Распад СССР    и    разрыв   экономических   связей   происходили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одновременно с внутренними потрясениями.  Значительное влияние оказала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республике гражданская война. Эти факторы втянули экономику Республики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Таджикистан в затяжной кризис переходного периода.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И как  результат,  в  период  с  1992  по  1996  годы в экономике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Таджикистана наблюдается беспрецедентное падение объемов производства,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его инвестирования, расстройство финансовой системы.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В начале  переходного  периода  для  рынка  труда   Таджикистана,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имевшего   прежде   централизованную   планируемую   экономику,   была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характерна   относительно   полная   занятость,   и   даже    нехватка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квалифицированной   рабочей   силы   в  некоторых  отраслях.  Открытой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безработицы не существовало.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Факторы переходного периода отразились на занятости не сразу, так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как  предприятия,  поначалу,  неохотно  освобождались  от   избыточных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работников,   рассчитывая  на  кратковременный,  переходящий  характер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экономических реформ.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Однако,продолжающийся   экономический   кризис   резко   сократил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финансовые возможности предприятий,  лишив  их  возможности  сохранять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такое  положение  в  течение длительного периода.  Способность крупных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предприятий   предоставлять   работу   уменьшалась,   а    возможности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развивающегося  малого предпринимательства были недостаточными,  чтобы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создавать необходимое количество новых рабочих мест.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Еще в начале девяностых годов начался отток кадров из республики,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поэтому с 1994 года наблюдается более динамичное изменение занятости.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Кроме того,  проводимая  в  стране  последовательная  политика  в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области  приватизации  объектов  государственной  собственности,   как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вполне  необходимая и обоснованная мера в условиях рыночной экономики,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также влияла на процесс высвобождения работников.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Значительное влияние  на рынок труда оказывает достаточно высокий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уровень рождаемости и  естественного  прироста  населения.  В  течение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последних  15 лет численность населения Таджикистана выросла более чем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на четверть (28.3%), а трудовые ресурсы - на 60.2%.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Динамика занятости в 90-е годы во многом определялась изменениями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объема валового внутреннего продукта.  Однако,  эта  зависимость  была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неодинаковой  в  течение прошедшего десятилетия.  До 1996 года падение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объемов ВВП было  более  значительным,  чем  сокращение  занятости,  а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начиная с 1997 года происходит постепенное сближение темпов.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Только за период с  1992  по  1997  годы  численность  занятых  в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формальном  секторе  экономики  сократилась  более  чем  на  118  тыс.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человек.  Несмотря на то,  что начиная с 2000 года началось  повышение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численности занятого населения, при этом темп роста количества занятых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lastRenderedPageBreak/>
        <w:t>отстаёт от темпов прироста трудовых ресурсов почти на 40 %.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Таким образом,   уровень   занятости   трудоспособного  населения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снизился с 67.3% в 1994 году до 52.8 % в 2006 году.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Экономические преобразования   и  переход  к  рыночной  экономике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способствовали развитию разнообразных форм собственности,  что привело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к изменению распределения рабочей силы по секторам экономики.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Развитие новых негосударственных форм хозяйствования в  последние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годы  обусловило  сокращение  числа занятых в государственном секторе.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Занятость существенным образом обеспечивается в  частном  секторе,  на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который  на  начало  2007  г.  приходилось  50.7  %  занятых,  25.1  %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приходится  на  государственный  сектор,  23.2  %  -  на  коллективную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собственность, 0.9 % - на смешанную с иностранным участием, 0.1 % - на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смешанную без иностранного участия.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Произошли существенные  сдвиги  в отраслевой занятости населения.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Так,  например,  доля  занятого  населения  на  начало  2007  года  по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сравнению с 1991 годом сократилась в промышленности с 13 % до 5.5 %, в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строительстве с 7.5 %  до 3.0%.  Во многом такая ситуация  обусловлена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недостаточным    уровнем   капиталовложений   в   новое   промышленное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строительство и  производство.  Одновременно  растет  доля  занятых  в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сельском  хозяйстве  и  составляет 67.0%.  Росту количества занятых на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селе  способствует  развитие  личного  подсобного   хозяйства   (ЛПХ),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дехканско  -фермерских  хозяйств  (ДФХ),  а так же,  реализация указов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Президента Республики Таджикистан от 9 октября 1995 года № 342 и от  1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декабря 1997 года № 874 о выделении населению 75 тыс. гектаров земли.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Важные сдвиги отмечаются в распределении  работающих  по  статусу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занятости.  Происходит  снижение  численности и доли лиц,  выполняющих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работу  по  найму   и,   соответственно,   увеличение   самозанятости.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Расширяется вторичная занятость,  в основном среди тех, кто трудится в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неформальном секторе.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Важную роль   в   расширении  занятости  играет  развитие  малого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предпринимательства. Таджикистан еще в начале 1991 был одним из первых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среди  стран  СНГ,  который начал процесс приватизации малых и средних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предприятий.  Но  развитию  малого  предпринимательства  большой  вред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нанесло гражданское противостояние начала 90-х годов. Только с 1997 г.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началось  реальное  экономическое  развитие  и   формирование   малого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предпринимательства.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В целом   по   республике   на    начало    2007    года    число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зарегистрированных  дехканских  (фермерских)  хозяйств  достигло 24901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единиц (против 8023 единиц -1997 г.).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Важное место    в    структуре    предпринимательства    занимает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самостоятельная деятельность физического лица,  осуществляемая им  без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образования юридического лица.  Анализ показывает,  что на начало 2007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года,  численность граждан,  занятых предпринимательской деятельностью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на  основе  патентов без образования юридического лица составила 102.1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тыс. человек (против 47.4 тыс. человек - 1997 г.)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Анализ основных       показателей       предприятий,      занятых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предпринимательской деятельностью и имеющих статус  юридического  лица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показывает,  что  их общее число на 1 января 2007 года составило 1801,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где работали 18.3 тыс. человек.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Но достигнутый  к  настоящему  времени  уровень  развития  малого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предпринимательства недостаточен для быстрого создания  новых  рабочих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мест.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Если же  характеризовать  состояние  официальной  безработицы   в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стране,  то  следует  отметить,  что  с  1991 по 2007 годы численность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безработных возросла с 8 до 50.9 тыс.  человек и  уровень  официальной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безработицы составил 2.5 % от экономически активного населения.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Вместе с  тем,  практика  показывает,  что  в  службу   занятости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населения  обращаются  не  все безработные и число их значительно выше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официально  зарегистрированных.  Фактическое   число   безработных   в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республике  может  быть  выше  за  счет скрытой и незарегистрированной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безработицы.  Рост скрытой  и  вторичной  занятости  служит  стихийным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амортизатором  напряженности  на рынке труда,  связанной с сокращением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возможностей  занятости  и  получения  реальной  заработной  платы  на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предприятиях и учреждениях формального сектора.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lastRenderedPageBreak/>
        <w:t xml:space="preserve">     По-прежнему сохраняется  напряженное  положение  на  рынке  труда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наименее  защищенных  социальных  групп населения - женщин и молодежи.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Так,  в 2007 году доля женщин в  числе  официально  зарегистрированных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безработных  составляет  54.5 %  и более 50.0 %  - молодежь в возрасте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15-29 лет.  При  этом  значительная  их  часть  проживает  в  сельской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местности.    По   данным   правоохранительных   органов   около   90%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правонарушений в республике совершаются неработающими молодыми людьми.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О  прямой  взаимосвязи  уровня  безработицы  и  преступности говорят и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данные Международной Организации  Труда,  согласно  которым  1%  роста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безработицы влечет за собой четырехпроцентный рост преступности.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Важнейшим аспектом развития рынка труда в Республике  Таджикистан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также   является   внешняя  трудовая  миграция.  В  нынешних  условиях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республики при значительном избытке трудовых  ресурсов,  отсутствие  у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значительной  части  населения  сферы  приложения  труда  и  легальных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источников увеличения доходов,  внешняя  трудовая  миграция  выступает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альтернативой смягчения социальной напряженности в обществе.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Анализ состояния уровня занятости и безработицы в  республике  за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2000-2007   годы  позволяет  утверждать,  что  эта  проблема  является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острейшей социальной проблемой современного Таджикистана.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В настоящее время специфику формирования рынка труда Таджикистана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определяют,  с одной стороны, вяло протекающие процессы инвестирования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в  создание  новых  рабочих  мест,  с  другой  -  увеличение  прироста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численности трудоспособного населения.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По прогнозам,   в   ближайшие   годы,   численность  экономически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активного населения,  будет расти  быстрее,  чем  численность  занятой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части населения.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Несмотря на экономический рост,  ситуация с занятостью  населения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республики   ухудшается   за   счет  снижения  квалификации  кадрового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потенциала и качества рабочих мест.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II. Факторы,  влияющие  на  развитие  рынка  труда  в  Республике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                        Таджикистан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1. Высокий уровень прироста населения.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Главной причиной роста  численности  населения  является  высокий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уровень  рождаемости.  На  начало  2007  года  численность постоянного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населения республики составила 7063.8 тыс.  человек и по  сравнению  с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1991   годом   увеличилось   на  1557.9  тыс.  человек,  Хотя  уровень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рождаемости остается высоким,  но вместе с тем  наблюдается  тенденция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снижения  темпов  роста  рождаемости.  Безусловно,  на снижение темпов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роста рождаемости повлияли  не  только  экономические  факторы,  но  и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проводимая государством демографическая политика.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2. Быстрый рост численности трудовых ресурсов.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Высокий уровень прироста населения является прямым фактором роста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численности населения в трудоспособном возрасте.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За период  с  1991  по  2006 годы численность трудовых ресурсов с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2526.0 тыс.  человек возросла до 4047.0 тыс.  человек,  то есть, в 1.6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раза.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3. Рост  количества  рабочих  мест  в  формальной  экономике   не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покрывает естественный прирост трудовых ресурсов.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4. Снижение капиталовложений в новое промышленное строительство.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5. Перелив рабочей силы из государственного в частный сектор.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6. Потеря  трудового  потенциала   квалифицированных   кадров   в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результате недоиспользования их рабочего времени,  отсутствие реальной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связи между доходами и уровнем профессионализма работника,  их переток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в неформальную занятость, часто не требующую прежней квалификации.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7. Ухудшение качественных характеристик действующих рабочих мест,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наряду с медленным наращиванием новых рабочих мест,  что резко снижает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возможности трудоустройства незанятых из-за расширения  числа  рабочих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мест, не престижных для населения.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8. Сохранение  значительных  масштабов  скрытой   безработицы   и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вторичной занятости на производстве.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9. Распространение неформальной занятости.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Расширение сферы  неформальной  занятости сужает налоговое поле и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lastRenderedPageBreak/>
        <w:t>самое  главное ограничивает сферу социальной защиты  занятого  в  этом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секторе   трудоспособного   населения.  Анализ  показал,  что  сегодня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нагрузка  на  каждого  застрахованного  в  уполномоченный   орган   по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социальной  страховании  соотношение  1:6,  и  это  в дальнейшем может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привести  к  серьезному  кризису  системы  социального  страхования  в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Республике Таджикистан.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10. Отсутствие  механизмов,  обеспечивающих   взаимосвязь   между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рынком труда и рынком образовательных услуг.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Система профессионального    образования    недостаточно    гибко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реагирует  на  изменения  спроса  на рабочую силу,  по-прежнему готовя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потенциальных безработных.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11. Недостаточный уровень развития малого предпринимательства для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быстрого создания новых рабочих мест.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12. Сохраняется тенденция деиндустриализация страны.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13. Большинство  предприятий  и  организаций   ориентированы,   в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основном,  на  достижение  текущих результатов,  а не на перспективное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развитие.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14. Рост  напряженности  на  рынке  труда  в  сельской местности,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обусловленный ростом численности трудоспособного  населения  и  ростом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безработицы,  недостаточные  темпы развития малых форм хозяйствования,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сдерживающие рост новых рабочих мест в аграрном секторе экономики.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15. Сохранение   низкой   конкурентоспособности  на  рынке  труда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отдельных категорий граждан (молодежи, женщин, инвалидов).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16. Низкий    уровень    оплаты    труда   обусловливает   низкую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производительность труда.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17. Профессиональный   уровень   значительной  части  соискателей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рабочих  мест  не  соответствует  профессионально  -  квалификационным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требованиям работодателей.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18. Развитие     частного     сектора      и      индивидуального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предпринимательства  идет  в основном без найма дополнительной рабочей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силы, за счет её перераспределения.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      III.   Основные направления реализации Концепции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1. Определение потребности в создании рабочих мест: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оценка  общей  потребности в рабочих местах с учетом отраслевых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особенностей  и  региональной  специфики  на  основе  демографического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прогноза;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разработка основных принципов  формирования  Генеральной  схемы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создания и сохранения рабочих мест;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проведение Республиканской научно-практической  конференции  по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проблемам  разработки  Генеральной схемы создания и сохранения рабочих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мест и прогнозирования рынка труда;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предусмотреть  меры  по  созданию  и  сохранению рабочих мест в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отраслевом и региональном разрезах  в  государственных  (региональных)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целевых программах экономического и социального развития;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проведение аналитических и прогнозных  исследований  в  области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рынка труда и занятости населения.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2. Определение отраслевых и региональных приоритетов в развитии и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сохранении перспективных рабочих мест: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проведение      социальной      экспертизы      разрабатываемых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государственных  (региональных)  целевых  и инвестиционных программ по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вопросам их влияния на создание и сохранение рабочих мест;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в  целях  выявления  отраслевых  и  региональных  приоритетов в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развитии и сохранении перспективных рабочих мест  ежегодно  утверждать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перечень  программ  из  числа  государственных  (региональных) целевых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программ,  в которые должны включаться разделы с конкретными заданиями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по  созданию  рабочих  мест  с  учетом  Генеральной  схемы  создания и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сохранения рабочих мест;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разработка   специальных  программ  по  созданию  и  сохранению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рабочих мест в регионах,  в которых ситуация с  занятостью  и  уровнем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жизни  населения приобрела критический характер и традиционные меры по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регулированию рынка труда не дают положительных результатов;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развитие  социальной инфраструктуры сферы сельского хозяйства с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lastRenderedPageBreak/>
        <w:t>обоснованием  развития  дополнительных   социально-бытовых   услуг   в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сельской местности и создание на этой основе новых рабочих мест;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формирование   необходимой    инфраструктуры,    обеспечивающей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продвижение на внешние рынки национальной продукции;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оптимизация  системы  рабочих  мест  в  депрессивных   регионах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страны;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развитие рабочих мест на объектах производственного  назначения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ведущих отраслей промышленности;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разработка  отраслевых  и  региональных   планов   создания   и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сохранения рабочих мест.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поддержание  занятости  в  населенных  пунктах,  где   свернута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производственная  деятельность  предприятий,  составляющих  основу  их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экономики, территориально удаленных от иных рабочих мест.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3. Повышение      эффективности      использования      имеющихся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производственных мощностей: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выявление  и  оценка неэффективно используемых производственных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мощностей и путем введения  новых  технологий,  с  целью  производства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конкурентоспособной продукции, их переквалификация;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стимулирование  арендных  отношений   в   части   использования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незагруженных производственных площадей;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экономическое стимулирование предпринимателей, более эффективно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использовать имеющиеся у них производственные ресурсы.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4. Развитие  профессиональной   и   территориальной   мобильности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рабочей силы: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привлечение,  на основе межрегиональных  договоров,  незанятого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населения других регионов на предприятия и в организации, испытывающие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нехватку рабочей силы;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поддержка предприятий, осуществляющих профессиональное обучение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(переобучение) кадров для создаваемых (модернизируемых) рабочих мест в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соответствии с государственными и региональными приоритетами;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разработка и  внедрение  методики  определения  потребностей  в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профессиональном обучении кадров для создаваемых рабочих мест с учетом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длительности цикла подготовки специалистов различной квалификации;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разработка    учебно-методических    материалов   и   программ,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необходимых для  профессионального  обучения  кадров  для  создаваемых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рабочих мест;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обеспечение   взаимосвязи   между   рынком   труда   и   рынком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образовательных услуг;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содействие подготовке кадров на производстве;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повышение  квалификации  и  переподготовка работников в базовых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образовательных учреждениях,  осуществляющих профессиональное обучение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кадров для создаваемых рабочих мест;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динамичное  развитие   системы   рабочих   мест   и   свободное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перемещение рабочей силы по отраслям и территориям.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5. Разработка  нормативной  правовой  базы,  ориентированной   на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формирование общих условий для создания и сохранения рабочих мест: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защита национальных  производителей  от  внешней  экономической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конкуренции   на   период  технического  переоснащения  (модернизации)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производства;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привлечение   внутренних   и  иностранных  инвесторов  в  целях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развития малого и среднего бизнеса;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совершенствование   законодательной   базы,   направленной   на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повышение инвестиционной активности предпринимателей;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развитие социального партнерства в части обеспечения социальных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гарантий  работникам  предприятий  в  ходе   реализации   мероприятий,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связанных с созданием, сохранением и ликвидацией рабочих мест;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стимулирование    накопления    и    целевого     использования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амортизационных отчислений;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углубление переработки сырья,  материалов и расширение экспорта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готовой продукции;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перепрофилирование и восстановление производственных  мощностей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в депрессивных отраслях;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организация индивидуальной трудовой деятельности;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развитие  системы страхования экспортных поставок отечественной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lastRenderedPageBreak/>
        <w:t>продукции;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обязательное  привлечение отечественных предприятий к участию в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тендерах по закупкам оборудования, технологий и пр.;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развитие  системы  государственного содействия профессиональной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подготовке и переподготовке кадров,  учитывая необходимость  повышения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качества  рабочей  силы  и  специфику потребностей региональных рынков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труда;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принятие  мер  по правовой защите наемных работников,  особенно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занятых на частных предприятиях;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содействие занятости работников предприятий,  подлежащих выводу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из числа действующих;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создание  условий для льготного налогообложения для предприятий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и организаций,  создающих новые рабочие  места  за  счет  расширенного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использования доходов;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введение  системы  предварительного  уведомления  о  сокращении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персонала  предприятия  в  случаях,  когда  оно  превышает  за  год 10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процентов от общего количества работающих;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регулирование отношений с работодателями по вопросам содействия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повышению квалификации кадров,  временного изменения режима занятости,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разработки     программ     целевой     профессиональной    подготовки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(переподготовки)  кадров  для  работы  на  новых  рабочих   местах   и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модернизируемых предприятиях;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внедрение системы социального планирования на предприятиях и  в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регионах, допускающих значительное высвобождение рабочей силы;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перевод работников  на  новые  рабочие  места  без  расторжения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трудовых отношений;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обязательное    страхование    предпринимателей    на    случай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невыполнения обязательств по выплате заработной платы;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внесение изменений и дополнений в Трудовом  кодексе  Республики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Таджикистан,  направленных  на  регулирование  вопросов,  связанных  с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неполной занятостью;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защита   внутреннего   рынка  труда  от  экспансии  нелегальных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трудовых мигрантов.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6. Целевая  поддержка  создания  и  сохранения  рабочих  мест для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неконкурентоспособных граждан: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содействие     занятости     инвалидов     и    поддержка    их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предпринимательской деятельности,  квотирование рабочих мест,  а также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резервирование  отдельных  видов работ и профессий для трудоустройства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инвалидов;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создание  и  развитие  производств,  где  применяются различные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режимы занятости женщин,  в первую очередь в организациях сферы услуг,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народных  промыслах,  а  также  в организациях,  использующих надомный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труд;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стимулирование  работодателей  к  созданию  новых  и сохранению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действующих рабочих мест для молодежи, лиц предпенсионного возраста, а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также граждан, уволенных с военной службы, и членов их семей;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содействие созданию рабочих мест  для  безработных  беженцев  и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вынужденных переселенцев в местах их поселения;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профессионально-трудовая адаптация граждан,  освободившихся  из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мест  лишения  свободы,  и  их  трудоустройство,  в  том числе за счет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введения механизма квотирования рабочих мест.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7. Разработка   и   реализация   Генеральной   схемы  создания  и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сохранения рабочих мест в Республике Таджикистан: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корректировка  и  реализация  отраслевых  и  региональных  схем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создания  и  сохранения  рабочих  мест  с   учетом   общеэкономических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тенденций, требований научно-технического прогресса, ситуации на рынке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труда в регионе;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за   счет   общественных,   негосударственных  и  международных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организаций формирование электронной базы данных о рабочих  местах   в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республике и за ее пределами;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модернизация рабочих мест на  предприятиях  и  производствах  с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вредными  и  опасными  условиями  труда и социальная защита работников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этих предприятий.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lastRenderedPageBreak/>
        <w:t xml:space="preserve">     8. Формирование эффективной структуры занятости населения: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ликвидация неэффективных рабочих мест и создание рабочих мест в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перспективных отраслях экономики;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высвобождение работников в депрессивных отраслях экономики,  их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профессиональная   подготовка  (переподготовка)  и  трудоустройство  в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развивающихся отраслях экономики;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- стимулирование   предприятий   (работодателей)  к  модернизации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рабочих  мест,  внедрению  достижений  научно-технического  прогресса,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улучшению   условий   труда  работников  и  обеспечению  экологической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безопасности производства.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             IV. Механизм реализации Концепции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Механизм реализации     Концепции     предполагает     разработку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министерствами и ведомствами, исполнительными органами государственной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власти  областей,  городов  и  районов  мероприятий,  направленных  на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создание и сохранение рабочих мест по всем источникам финансирования в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соответствии с региональной потребностью в рабочих местах, на создание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правовых,    финансово-экономических   и   организационно-методических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условий для обеспечения продуктивной занятости экономически  активного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населения и предотвращения роста безработицы.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С целью  координации,  разработки  и   осуществления   конкретных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мероприятий  по  реализации  Концепции будет создана Правительственная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рабочая  группа  из  числа  полномочных  представителей   министерств,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ведомств,  научных  и  общественных  деятелей,  местных исполнительных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органов государственной власти.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Отслеживание хода  реализации  и  корректировка  Концепции  будет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осуществляться на основе многоцелевого мониторинга, которое необходимо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проводить слушания о ходе ее реализации не реже одного раза в год.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При разработке   государственных   целевых   программ,   программ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социально-экономического   развития   городов   и  районов  республики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необходимо включать вопросы перспектив создания и  сохранения  рабочих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мест,   обеспечения   занятости  населения,  особенно  проживающего  в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населенных пунктах с моноэкономической структурой,  сохранение рабочих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мест, отвечающих социально значимым направлениям развития производства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и сферы услуг.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Реализации Концепции     будет    способствовать    информационно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-аналитическое сопровождение.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                                             Приложение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                                   к постановлению Правительства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                                       Республики Таджикистан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                                     от 5 марта 2008 года № 74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 xml:space="preserve">        Динамика показателей занятости Республики Таджикистан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+-------------+----+----+----+----+----+----+----+----+-------+------ї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|Показатели   |1995|2000|2001|2002|2003|2004|2005|2006|2010 * |2015*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             |    |    |    |    |    |    |    |    |(прог- |(прог-|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             |    |    |    |    |    |    |    |    | ноз)  | ноз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+-------------+----+----+----+----+----+----+----+----+-------+------+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|Численность  |5701|6250|6376|6507|6640|6780|6920|7064|7694   |8662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|постоянного  |4   |    |    |    |    |7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|населения на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|конец года, 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|тыс.чел.    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+-------------+----+----+----+----+----+----+----+----+-------+------+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|Трудовые ре- |2811|3186|3301|3463|3644|3777|3893|4047| 3970  | 4490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|сурсы в сре-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|днем за год,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|тыс.чел.    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+-------------+----+----+----+----+----+----+----+----+-------+------+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|Численность  |1853|1745|1829|1857|1885|2090|2112|2137| 2554  | 3220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|занятых в   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|экономике-  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lastRenderedPageBreak/>
        <w:t>|всего, тыс. 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|чел. в том  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|числе:      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+-------------+----+----+----+----+----+----+----+----+-------+------+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|в материаль- |1521|1416|1502|1526|1554|1750|1771|1790| 1954  |2540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|ном производ-|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|стве,тыс.чел.|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|в том числе: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+-------------+----+----+----+----+----+----+----+----+-------+------+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|промышленно- |264 |158 |156 |153 |146 |186 |183 |182 |  190  | 240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|сть и строи-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|тельство    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+-------------+----+----+----+----+----+----+----+----+-------+------+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|сельское     |1095|1133|1218|1255|1275|1391|1425|1432| 1602  | 2095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|хозяйство   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+-------------+----+----+----+----+----+----+----+----+-------+------+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|транспорт и  |58  | 42 | 45 | 43 |45  | 64 |62  |66  | 60    | 76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|связь       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+-------------+----+----+----+----+----+----+----+----+-------+------+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|торговля,    |87  | 72 | 68 | 65 |78  | 99 |91  |100 | 82    | 103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|общественное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|питание;    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|материально-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|техническое 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|снабжение и 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|т.д.        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+-------------+----+----+----+----+----+----+----+----+-------+------+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|другие       |17  | 11 |15  | 10 | 10 |10  |10  | 10 |  20   | 26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|отрасли     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+-------------+----+----+----+----+----+----+----+----+-------+------+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|в непроизвод-|332 |329 |327 |331 |331 |341 |341 |347 | 400   |530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|ственной    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|сфере       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+-------------+----+----+----+----+----+----+----+----+-------+------+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|Численность 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|занятых в   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|экономике по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|формам      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|собственности|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+-------------+----+----+----+----+----+----+----+----+-------+------+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|на предприя- |875,|558,|520 |517,|481,|553,|542,|537,|  524  | 540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|тиях и орга- |3   |5   |    |1   |2   |1   |4   |4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|низациях    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|госсектора  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+-------------+----+----+----+----+----+----+----+----+-------+------+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|на предприя- |352,|415,|550,|510,|542,|472,|469,|495,|  790  |1115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|тиях коллек- |4   |2   |2   |8   |4   |5   |7   |7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|тивного     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|сектора     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+-------------+----+----+----+----+----+----+----+----+-------+------+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|на предприя- | 4,3|14,1|13,2| 12 |16,9|18,1|16,2|19,8|  26   | 40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|тиях и орга-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|низациях со 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|смешанной   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|формой      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|собственности|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|с иностранным|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|участием    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+-------------+----+----+----+----+----+----+----+----+-------+------+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|на предприя-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|тиях и орга-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|низациях со 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|смешанной   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|формой собст-|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lastRenderedPageBreak/>
        <w:t>|венности без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|иностранного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|участия      |26,8|5,9 |1,9 |1,2 |0,8 |0,8 |1,4 |1,5 |  10   | 15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+-------------+----+----+----+----+----+----+----+----+-------+------+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|частная      |593,|751,|743,|816 |843,|1045|1082|1083| 1204  | 1510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             |7   |7   |5   |    |5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+-------------+----+----+----+----+----+----+----+----+-------+------+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|Уровень     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|занятости, % |65,9|54,7|55,4|53,6|51,7|55,3|54,3|52,8| 64,3  | 71,7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+-------------+----+----+----+----+----+----+----+----+-------+------+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|Уровень     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|безработицы, |    |    |    |    |    |    |    |    |       |     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|%            | 2  |2,7 |2,3 |2,5 |2,4 |  2 |  2 |2,2 |    2  |  1,9 |</w:t>
      </w:r>
    </w:p>
    <w:p w:rsidR="00114AB8" w:rsidRPr="00D329D9" w:rsidRDefault="00114AB8" w:rsidP="00114AB8">
      <w:pPr>
        <w:rPr>
          <w:rFonts w:ascii="Courier New CYR" w:hAnsi="Courier New CYR" w:cs="Courier New CYR"/>
          <w:b/>
          <w:bCs/>
        </w:rPr>
      </w:pPr>
      <w:r w:rsidRPr="00D329D9">
        <w:rPr>
          <w:rFonts w:ascii="Courier New CYR" w:hAnsi="Courier New CYR" w:cs="Courier New CYR"/>
          <w:b/>
          <w:bCs/>
        </w:rPr>
        <w:t>+-------------+----+----+----+----+----+----+----+----+-------+------+</w:t>
      </w:r>
    </w:p>
    <w:p w:rsidR="00114AB8" w:rsidRPr="00D329D9" w:rsidRDefault="00114AB8" w:rsidP="00114AB8">
      <w:pPr>
        <w:rPr>
          <w:b/>
        </w:rPr>
      </w:pPr>
    </w:p>
    <w:p w:rsidR="005D2A7B" w:rsidRPr="00D329D9" w:rsidRDefault="005D2A7B" w:rsidP="00114AB8">
      <w:pPr>
        <w:rPr>
          <w:b/>
        </w:rPr>
      </w:pPr>
    </w:p>
    <w:sectPr w:rsidR="005D2A7B" w:rsidRPr="00D329D9" w:rsidSect="00114AB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DA6240"/>
    <w:lvl w:ilvl="0">
      <w:numFmt w:val="bullet"/>
      <w:lvlText w:val="*"/>
      <w:lvlJc w:val="left"/>
    </w:lvl>
  </w:abstractNum>
  <w:abstractNum w:abstractNumId="1">
    <w:nsid w:val="2CCF4353"/>
    <w:multiLevelType w:val="singleLevel"/>
    <w:tmpl w:val="F41A3534"/>
    <w:lvl w:ilvl="0">
      <w:start w:val="7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">
    <w:nsid w:val="3B7B27D3"/>
    <w:multiLevelType w:val="singleLevel"/>
    <w:tmpl w:val="F9BC395E"/>
    <w:lvl w:ilvl="0">
      <w:start w:val="4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3C5F425C"/>
    <w:multiLevelType w:val="singleLevel"/>
    <w:tmpl w:val="FB3839D2"/>
    <w:lvl w:ilvl="0">
      <w:start w:val="1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47EA26E8"/>
    <w:multiLevelType w:val="singleLevel"/>
    <w:tmpl w:val="76F4E89E"/>
    <w:lvl w:ilvl="0">
      <w:start w:val="1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5">
    <w:nsid w:val="5AFB241C"/>
    <w:multiLevelType w:val="singleLevel"/>
    <w:tmpl w:val="4D4A771A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6">
    <w:nsid w:val="7E5A11A5"/>
    <w:multiLevelType w:val="singleLevel"/>
    <w:tmpl w:val="4D4A771A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9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46CAA"/>
    <w:rsid w:val="00001347"/>
    <w:rsid w:val="00114AB8"/>
    <w:rsid w:val="001F15BF"/>
    <w:rsid w:val="00332A09"/>
    <w:rsid w:val="003B7D00"/>
    <w:rsid w:val="00426A57"/>
    <w:rsid w:val="00546CAA"/>
    <w:rsid w:val="005D2A7B"/>
    <w:rsid w:val="005F1EC4"/>
    <w:rsid w:val="006421EE"/>
    <w:rsid w:val="006D6E6B"/>
    <w:rsid w:val="008A788F"/>
    <w:rsid w:val="0098377E"/>
    <w:rsid w:val="009D06CD"/>
    <w:rsid w:val="00B06284"/>
    <w:rsid w:val="00B229D9"/>
    <w:rsid w:val="00B366AB"/>
    <w:rsid w:val="00C65413"/>
    <w:rsid w:val="00D329D9"/>
    <w:rsid w:val="00D933EF"/>
    <w:rsid w:val="00EA33F4"/>
    <w:rsid w:val="00EB1DBA"/>
    <w:rsid w:val="00F979D6"/>
    <w:rsid w:val="00FE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9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4834</Words>
  <Characters>27557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НИЦ МКУР</Company>
  <LinksUpToDate>false</LinksUpToDate>
  <CharactersWithSpaces>32327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SamLab.ws</cp:lastModifiedBy>
  <cp:revision>3</cp:revision>
  <dcterms:created xsi:type="dcterms:W3CDTF">2012-03-30T11:51:00Z</dcterms:created>
  <dcterms:modified xsi:type="dcterms:W3CDTF">2012-09-06T09:16:00Z</dcterms:modified>
</cp:coreProperties>
</file>