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Моддаи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34.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Тартиби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мавриди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амал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карор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додани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мазкур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мазкур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аз  1  январи  соли  2013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мавриди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амал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дода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Президенти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</w:t>
      </w:r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Эмомалњ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Раімон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ш. Душанбе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2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августи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соли 2011 № 759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  <w:t>ЅАРОРИ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  <w:t>МАЇЛИСИ НАМОЯНДАГОНИ МАЇЛИСИ ОЛИИ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  <w:t>ЇУМІУРИИ ТОЇИКИСТОН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Оид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ѕабул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кардани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"Дар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іодиіии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мутобиѕат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намояндагони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мекунад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: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1.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"Дар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баіодиіии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мутобиѕат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ѕабул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карда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2.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"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Оид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ба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тартиби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мавриди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амал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додани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"Дар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сертификатсияи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маісулот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ва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хизматрасонњ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 аз 13 декабри соли 1996, №314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(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Ахбори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,  с.1996,  №23,  мод.  338;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с.2002,  ѕ.  1,  мод.229;  с.  2007,  № 6,  мод. 490) аз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эътибор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соѕ</w:t>
      </w:r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ит</w:t>
      </w:r>
      <w:proofErr w:type="spellEnd"/>
      <w:proofErr w:type="gram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дониста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Раиси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намояндагони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</w:p>
    <w:p w:rsid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</w:t>
      </w: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Ш.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Зуіуров</w:t>
      </w:r>
      <w:proofErr w:type="spellEnd"/>
    </w:p>
    <w:p w:rsid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ш. Душанбе, 22 июни соли 2011, № 489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  <w:t>ЅАРОРИ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  <w:t>МАЇЛИСИ МИЛЛИИ МАЇЛИСИ ОЛИИ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/>
          <w:bCs/>
          <w:sz w:val="24"/>
          <w:szCs w:val="24"/>
          <w:lang w:eastAsia="ru-RU"/>
        </w:rPr>
        <w:t>ЇУМІУРИИ ТОЇИКИСТОН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Оид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ба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"Дар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іодиіии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мутобиѕат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миллии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Тоїикистонро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"Дар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іодиіии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мутобиѕат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"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баррасњ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намуда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,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мекунад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: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"Дар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баіодиіии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мутобиѕат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lastRenderedPageBreak/>
        <w:t>їонибдорњ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карда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Раиси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миллии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</w:p>
    <w:p w:rsid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Тоїикисто</w:t>
      </w:r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</w:t>
      </w:r>
      <w:proofErr w:type="spellEnd"/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</w:t>
      </w: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r w:rsidR="00B7264F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М. </w:t>
      </w:r>
      <w:proofErr w:type="spellStart"/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Убайдуллоев</w:t>
      </w:r>
      <w:proofErr w:type="spellEnd"/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D44B1B" w:rsidRPr="00D44B1B" w:rsidRDefault="00D44B1B" w:rsidP="00D44B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B7264F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ш. Душанбе,</w:t>
      </w:r>
    </w:p>
    <w:p w:rsidR="00D44B1B" w:rsidRPr="00D44B1B" w:rsidRDefault="00D44B1B" w:rsidP="00B7264F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D44B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21 июли соли 2011 № 207</w:t>
      </w:r>
    </w:p>
    <w:p w:rsidR="00D44B1B" w:rsidRPr="00D44B1B" w:rsidRDefault="00D44B1B" w:rsidP="00D44B1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:rsidR="00131D1B" w:rsidRPr="00D44B1B" w:rsidRDefault="00131D1B" w:rsidP="00D44B1B">
      <w:pPr>
        <w:rPr>
          <w:sz w:val="24"/>
          <w:szCs w:val="24"/>
        </w:rPr>
      </w:pPr>
    </w:p>
    <w:sectPr w:rsidR="00131D1B" w:rsidRPr="00D4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6B596F"/>
    <w:rsid w:val="00740C50"/>
    <w:rsid w:val="007B3567"/>
    <w:rsid w:val="007D014E"/>
    <w:rsid w:val="00A36F82"/>
    <w:rsid w:val="00B404C0"/>
    <w:rsid w:val="00B7264F"/>
    <w:rsid w:val="00D44B1B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2017-05-14T08:41:00Z</dcterms:created>
  <dcterms:modified xsi:type="dcterms:W3CDTF">2017-05-14T10:00:00Z</dcterms:modified>
</cp:coreProperties>
</file>