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07" w:rsidRPr="004F5207" w:rsidRDefault="004F5207" w:rsidP="004F520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4F520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Правительство Республики Таджикистан</w:t>
      </w:r>
    </w:p>
    <w:p w:rsidR="004F5207" w:rsidRPr="004F5207" w:rsidRDefault="004F5207" w:rsidP="004F52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A5PV0WO8UR"/>
      <w:bookmarkEnd w:id="0"/>
      <w:r w:rsidRPr="004F52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4F5207" w:rsidRPr="004F5207" w:rsidRDefault="004F5207" w:rsidP="004F5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>О Порядке учёта и отчетности в сфере питьевого водоснабжения и водоотведения</w:t>
      </w:r>
    </w:p>
    <w:p w:rsidR="004F5207" w:rsidRPr="004F5207" w:rsidRDefault="004F5207" w:rsidP="004F5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5 и 14 </w:t>
      </w:r>
      <w:hyperlink r:id="rId5" w:tooltip="Ссылка на Закон РТ О питьевом водоснабжении и водоотведении" w:history="1">
        <w:r w:rsidRPr="004F5207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Таджикистан "О Питьевом водоснабжении и водоотведении" и </w:t>
      </w:r>
      <w:hyperlink r:id="rId6" w:anchor="A000000034" w:tooltip="Ссылка на Закон РТ О нормативных правовых актах :: Статья 57. Порядок признания утратившим силу и приостановления действия нормативного правового акта" w:history="1">
        <w:r w:rsidRPr="004F5207">
          <w:rPr>
            <w:rFonts w:ascii="Times New Roman" w:eastAsia="Times New Roman" w:hAnsi="Times New Roman"/>
            <w:sz w:val="28"/>
            <w:szCs w:val="28"/>
            <w:lang w:eastAsia="ru-RU"/>
          </w:rPr>
          <w:t>статьи 57</w:t>
        </w:r>
      </w:hyperlink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Республики Таджикистан "О нормативных правовых актах" Правительство Республики Таджикистан постановляет:</w:t>
      </w:r>
    </w:p>
    <w:p w:rsidR="004F5207" w:rsidRPr="004F5207" w:rsidRDefault="004F5207" w:rsidP="004F5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hyperlink r:id="rId7" w:tooltip="Ссылка на Порядок учёта и отчетности в сфере питьевого водоснабжения и водоотведения" w:history="1">
        <w:r w:rsidRPr="004F5207">
          <w:rPr>
            <w:rFonts w:ascii="Times New Roman" w:eastAsia="Times New Roman" w:hAnsi="Times New Roman"/>
            <w:sz w:val="28"/>
            <w:szCs w:val="28"/>
            <w:lang w:eastAsia="ru-RU"/>
          </w:rPr>
          <w:t>Порядок</w:t>
        </w:r>
      </w:hyperlink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 xml:space="preserve"> учёта и отчетности в сфере питьевого водоснабжения и водоотведения (прилагается).</w:t>
      </w:r>
    </w:p>
    <w:p w:rsidR="004F5207" w:rsidRPr="004F5207" w:rsidRDefault="004F5207" w:rsidP="004F5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>2. Уполномоченным государственным органам осуществлять учёт и отчётность в сфере питьевого водоснабжения и водоотведения согласно положениям настоящего Порядка.</w:t>
      </w:r>
    </w:p>
    <w:p w:rsidR="004F5207" w:rsidRPr="004F5207" w:rsidRDefault="004F5207" w:rsidP="004F5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Признать утратившим силу постановление Правительства Республики Таджикистан от 31 декабря 2011 года, </w:t>
      </w:r>
      <w:hyperlink r:id="rId8" w:tooltip="Ссылка на Пост. Правительства РТ Об утверждении Порядка ведения учета в сфере питьевого водоснабжения" w:history="1">
        <w:r w:rsidRPr="004F5207">
          <w:rPr>
            <w:rFonts w:ascii="Times New Roman" w:eastAsia="Times New Roman" w:hAnsi="Times New Roman"/>
            <w:sz w:val="28"/>
            <w:szCs w:val="28"/>
            <w:lang w:eastAsia="ru-RU"/>
          </w:rPr>
          <w:t>№680</w:t>
        </w:r>
      </w:hyperlink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 xml:space="preserve"> "Об утверждении Порядка ведения учета в сфере питьевого водоснабжения". </w:t>
      </w:r>
    </w:p>
    <w:p w:rsidR="004F5207" w:rsidRPr="004F5207" w:rsidRDefault="004F5207" w:rsidP="004F52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4F5207" w:rsidRPr="004F5207" w:rsidRDefault="004F5207" w:rsidP="004F52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Республики Таджикистан Эмомали </w:t>
      </w:r>
      <w:proofErr w:type="spellStart"/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>Рахмон</w:t>
      </w:r>
      <w:proofErr w:type="spellEnd"/>
    </w:p>
    <w:p w:rsidR="004F5207" w:rsidRPr="004F5207" w:rsidRDefault="004F5207" w:rsidP="004F52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 xml:space="preserve">г. Душанбе, </w:t>
      </w:r>
    </w:p>
    <w:p w:rsidR="004F5207" w:rsidRPr="004F5207" w:rsidRDefault="004F5207" w:rsidP="004F52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207">
        <w:rPr>
          <w:rFonts w:ascii="Times New Roman" w:eastAsia="Times New Roman" w:hAnsi="Times New Roman"/>
          <w:sz w:val="28"/>
          <w:szCs w:val="28"/>
          <w:lang w:eastAsia="ru-RU"/>
        </w:rPr>
        <w:t>от 27 февраля 2020 года, №117</w:t>
      </w:r>
    </w:p>
    <w:p w:rsidR="00E929D9" w:rsidRPr="004F5207" w:rsidRDefault="00E929D9" w:rsidP="004F5207">
      <w:pPr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E929D9" w:rsidRPr="004F5207" w:rsidSect="004F520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17"/>
    <w:rsid w:val="004F5207"/>
    <w:rsid w:val="008D6562"/>
    <w:rsid w:val="00E929D9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fp://rgn=116143" TargetMode="External"/><Relationship Id="rId3" Type="http://schemas.openxmlformats.org/officeDocument/2006/relationships/settings" Target="settings.xml"/><Relationship Id="rId7" Type="http://schemas.openxmlformats.org/officeDocument/2006/relationships/hyperlink" Target="vfp://rgn=1358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vfp://rgn=129329" TargetMode="External"/><Relationship Id="rId5" Type="http://schemas.openxmlformats.org/officeDocument/2006/relationships/hyperlink" Target="vfp://rgn=1344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2020-06-22T04:12:00Z</dcterms:created>
  <dcterms:modified xsi:type="dcterms:W3CDTF">2020-06-22T04:13:00Z</dcterms:modified>
</cp:coreProperties>
</file>