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33" w:rsidRPr="000C3233" w:rsidRDefault="000C3233" w:rsidP="000C32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0C323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Правительство Республики Таджикистан</w:t>
      </w:r>
    </w:p>
    <w:p w:rsidR="000C3233" w:rsidRPr="000C3233" w:rsidRDefault="000C3233" w:rsidP="000C32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A5RH0NF9ZJ"/>
      <w:bookmarkEnd w:id="0"/>
      <w:r w:rsidRPr="000C32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0C3233" w:rsidRPr="000C3233" w:rsidRDefault="000C3233" w:rsidP="000C32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>Об определении уполномоченного государственного органа по координации деятельности ассоциации водопользователей</w:t>
      </w:r>
    </w:p>
    <w:p w:rsidR="000C3233" w:rsidRPr="000C3233" w:rsidRDefault="000C3233" w:rsidP="000C3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5" w:anchor="A000000006" w:tooltip="Ссылка на Закон РТ Об Ассоциации водопользователей :: Статья 6. Координация деятельности ассоциаций водопользователей" w:history="1">
        <w:r w:rsidRPr="000C3233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6</w:t>
        </w:r>
      </w:hyperlink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Республики Таджикистан "Об ассоциации водопользователей" и </w:t>
      </w:r>
      <w:hyperlink r:id="rId6" w:anchor="A000000028" w:tooltip="Ссылка на Закон РТ О нормативных правовых актах :: Статья 51. Требования к стилистике и форме изложения нормативного правового акта" w:history="1">
        <w:r w:rsidRPr="000C3233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51</w:t>
        </w:r>
      </w:hyperlink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 Республики Таджикистан "О нормативных правовых актах" Правительство Республики Таджикистан постановляет: </w:t>
      </w:r>
    </w:p>
    <w:p w:rsidR="000C3233" w:rsidRPr="000C3233" w:rsidRDefault="000C3233" w:rsidP="000C3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 xml:space="preserve">1. Определить государственным уполномоченным органом по координации деятельности ассоциации водопользователей Агентство мелиорации и ирригации при Правительстве Республики Таджикистан. </w:t>
      </w:r>
    </w:p>
    <w:p w:rsidR="000C3233" w:rsidRPr="000C3233" w:rsidRDefault="000C3233" w:rsidP="000C32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Признать утратившим силу постановление Правительства Республики Таджикистан от 2 декабря 2014 года, </w:t>
      </w:r>
      <w:hyperlink r:id="rId7" w:tooltip="Ссылка на Пост. Правительства РТ Об определении государственного уполномоченного органа по регулированию и государственной поддержки ассоциации водо...." w:history="1">
        <w:r w:rsidRPr="000C3233">
          <w:rPr>
            <w:rFonts w:ascii="Times New Roman" w:eastAsia="Times New Roman" w:hAnsi="Times New Roman"/>
            <w:sz w:val="28"/>
            <w:szCs w:val="28"/>
            <w:lang w:eastAsia="ru-RU"/>
          </w:rPr>
          <w:t>№755</w:t>
        </w:r>
      </w:hyperlink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 xml:space="preserve"> "Об определении государственного уполномоченного органа по регулированию и государственной поддержке ассоциации водопользователей". </w:t>
      </w:r>
    </w:p>
    <w:p w:rsidR="000C3233" w:rsidRPr="000C3233" w:rsidRDefault="000C3233" w:rsidP="000C32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</w:p>
    <w:p w:rsidR="000C3233" w:rsidRPr="000C3233" w:rsidRDefault="000C3233" w:rsidP="000C32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Республики Таджикистан Эмомали </w:t>
      </w:r>
      <w:proofErr w:type="spellStart"/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>Рахмон</w:t>
      </w:r>
      <w:proofErr w:type="spellEnd"/>
    </w:p>
    <w:p w:rsidR="000C3233" w:rsidRPr="000C3233" w:rsidRDefault="000C3233" w:rsidP="000C32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 xml:space="preserve">г. Душанбе, </w:t>
      </w:r>
    </w:p>
    <w:p w:rsidR="000C3233" w:rsidRPr="000C3233" w:rsidRDefault="000C3233" w:rsidP="000C32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233">
        <w:rPr>
          <w:rFonts w:ascii="Times New Roman" w:eastAsia="Times New Roman" w:hAnsi="Times New Roman"/>
          <w:sz w:val="28"/>
          <w:szCs w:val="28"/>
          <w:lang w:eastAsia="ru-RU"/>
        </w:rPr>
        <w:t xml:space="preserve">от 29 апреля 2020 года, №241 </w:t>
      </w:r>
      <w:bookmarkStart w:id="1" w:name="_GoBack"/>
      <w:bookmarkEnd w:id="1"/>
    </w:p>
    <w:p w:rsidR="00E929D9" w:rsidRPr="000C3233" w:rsidRDefault="00E929D9" w:rsidP="000C323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929D9" w:rsidRPr="000C3233" w:rsidSect="000C323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19"/>
    <w:rsid w:val="000C3233"/>
    <w:rsid w:val="006A6319"/>
    <w:rsid w:val="008D6562"/>
    <w:rsid w:val="00E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vfp://rgn=1229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129329" TargetMode="External"/><Relationship Id="rId5" Type="http://schemas.openxmlformats.org/officeDocument/2006/relationships/hyperlink" Target="vfp://rgn=1355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2020-06-22T04:02:00Z</dcterms:created>
  <dcterms:modified xsi:type="dcterms:W3CDTF">2020-06-22T04:03:00Z</dcterms:modified>
</cp:coreProperties>
</file>