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0AD" w:rsidRPr="00E750AD" w:rsidRDefault="00E750AD" w:rsidP="00E750A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Правительство Республики Таджикистан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A5S90SD3RV"/>
      <w:bookmarkEnd w:id="0"/>
      <w:r w:rsidRPr="00E750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О Программе ускоренной индустриализации Республики Таджикистан на 2020-2025 годы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5" w:anchor="A4WL0LT62X" w:tooltip="Ссылка на Конс. Закон РТ О Правительстве РТ :: Статья 14. Полномочия Правительства Республики Таджикистан в сфере экономики" w:history="1">
        <w:r w:rsidRPr="00E750AD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14</w:t>
        </w:r>
      </w:hyperlink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конституционного Закона Республики Таджикистан "О Правительстве Республики Таджикистан" Правительство Республики Таджикистан постановляет: 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1. Утвердить Программу ускоренной индустриализации Республики Таджикистан на 2020-2025 годы и Матрицу действий Программы ускоренной индустриализации Республики Таджикистан на 2020-2025 (приложения 1 и 2).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2. Министерствам и ведомствам, исполнительным органам государственной власти Горно-Бадахшанской автономной области, областей, города Душанбе, городов и районов принять необходимые меры по привлечению внутренних и иностранных инвестиций для реализации настоящей Программы и о ходе ее выполнения ежегодно представлять отчет Министерству промышленности и новых технологий Республики Таджикистан.</w:t>
      </w:r>
    </w:p>
    <w:p w:rsidR="00E750AD" w:rsidRPr="00E750AD" w:rsidRDefault="00E750AD" w:rsidP="00E750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3. Министерству промышленности и новых технологий Республики Таджикистан ежегодно представлять в Правительство Республики Таджикистан информацию о ходе выполнения настоящей Программы. </w:t>
      </w:r>
    </w:p>
    <w:p w:rsidR="00E750AD" w:rsidRPr="00E750AD" w:rsidRDefault="00E750AD" w:rsidP="00E75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Председатели </w:t>
      </w:r>
    </w:p>
    <w:p w:rsidR="00E750AD" w:rsidRPr="00E750AD" w:rsidRDefault="00E750AD" w:rsidP="00E75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Правительства </w:t>
      </w: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Республики</w:t>
      </w: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 Таджикистан Эмомали </w:t>
      </w:r>
      <w:proofErr w:type="spellStart"/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Ра</w:t>
      </w:r>
      <w:bookmarkStart w:id="1" w:name="_GoBack"/>
      <w:bookmarkEnd w:id="1"/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>хмон</w:t>
      </w:r>
      <w:proofErr w:type="spellEnd"/>
    </w:p>
    <w:p w:rsidR="00E750AD" w:rsidRPr="00E750AD" w:rsidRDefault="00E750AD" w:rsidP="00E75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г. Душанбе, </w:t>
      </w:r>
    </w:p>
    <w:p w:rsidR="00E750AD" w:rsidRPr="00E750AD" w:rsidRDefault="00E750AD" w:rsidP="00E750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750AD">
        <w:rPr>
          <w:rFonts w:ascii="Times New Roman" w:eastAsia="Times New Roman" w:hAnsi="Times New Roman"/>
          <w:sz w:val="28"/>
          <w:szCs w:val="28"/>
          <w:lang w:eastAsia="ru-RU"/>
        </w:rPr>
        <w:t xml:space="preserve">от 27 мая 2020 года, №293 </w:t>
      </w:r>
    </w:p>
    <w:p w:rsidR="00E929D9" w:rsidRPr="00E750AD" w:rsidRDefault="00E929D9" w:rsidP="00E750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E929D9" w:rsidRPr="00E750AD" w:rsidSect="00E750A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54"/>
    <w:rsid w:val="008D6562"/>
    <w:rsid w:val="00C77054"/>
    <w:rsid w:val="00E750AD"/>
    <w:rsid w:val="00E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29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2</cp:revision>
  <dcterms:created xsi:type="dcterms:W3CDTF">2020-06-18T06:20:00Z</dcterms:created>
  <dcterms:modified xsi:type="dcterms:W3CDTF">2020-06-18T06:21:00Z</dcterms:modified>
</cp:coreProperties>
</file>