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02" w:rsidRPr="002E4602" w:rsidRDefault="002E4602" w:rsidP="002E46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Правительство Республики Таджикистан</w:t>
      </w:r>
    </w:p>
    <w:p w:rsidR="002E4602" w:rsidRPr="002E4602" w:rsidRDefault="002E4602" w:rsidP="002E46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IN0K1558"/>
      <w:bookmarkEnd w:id="0"/>
      <w:r w:rsidRPr="002E4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2E4602" w:rsidRPr="002E4602" w:rsidRDefault="002E4602" w:rsidP="002E4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программе содействия занятости населения</w:t>
      </w:r>
    </w:p>
    <w:p w:rsidR="002E4602" w:rsidRPr="002E4602" w:rsidRDefault="002E4602" w:rsidP="002E4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Таджикистан на 2016-2017 годы</w:t>
      </w:r>
    </w:p>
    <w:p w:rsidR="002E4602" w:rsidRPr="002E4602" w:rsidRDefault="002E4602" w:rsidP="002E4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</w:t>
      </w:r>
      <w:hyperlink r:id="rId5" w:anchor="A000000017" w:tooltip="Ссылка на Закон РТ О содействии занятости населения :: Статья 13. Государственные, территориальные и отраслевые программы содействия занятости населения" w:history="1">
        <w:r w:rsidRPr="002E4602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13</w:t>
        </w:r>
      </w:hyperlink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Республики Таджикистан "О содействии занятости населения" Правительство Республики Таджикистан постановляет:</w:t>
      </w:r>
    </w:p>
    <w:p w:rsidR="002E4602" w:rsidRPr="002E4602" w:rsidRDefault="002E4602" w:rsidP="002E4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hyperlink r:id="rId6" w:tooltip="Ссылка на Государственная программа содействия занятости населения РТ на 2016-2017 годы" w:history="1">
        <w:r w:rsidRPr="002E4602">
          <w:rPr>
            <w:rFonts w:ascii="Times New Roman" w:eastAsia="Times New Roman" w:hAnsi="Times New Roman"/>
            <w:sz w:val="24"/>
            <w:szCs w:val="24"/>
            <w:lang w:eastAsia="ru-RU"/>
          </w:rPr>
          <w:t>Государственную программу</w:t>
        </w:r>
      </w:hyperlink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содействия занятости населения Республики Таджикистан на 2016-2017 годы (прилагается).</w:t>
      </w:r>
    </w:p>
    <w:p w:rsidR="002E4602" w:rsidRPr="002E4602" w:rsidRDefault="002E4602" w:rsidP="002E4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2. Министерству труда, миграции и занятости населения Республики Таджикистан, министерствам, ведомствам, исполнительным органам государственной власти Горно-Бадахшанской автономной области, областей, города Душанбе, городов и районов республиканского подчинения обеспечить своевременное и полное выполнение мероприятий данной Программы.</w:t>
      </w:r>
    </w:p>
    <w:p w:rsidR="002E4602" w:rsidRPr="002E4602" w:rsidRDefault="002E4602" w:rsidP="002E4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3. Министерствам и ведомствам, исполнительным органам государственной власти Горно-Бадахшанской автономной области, областей, города Душанбе, городов и районов республиканского подчинения о ходе выполнения настоящей Программы ежеквартально представлять информацию в Министерство труда, миграции и занятости населения Республики Таджикистан.</w:t>
      </w:r>
    </w:p>
    <w:p w:rsidR="002E4602" w:rsidRDefault="002E4602" w:rsidP="002E4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4. Министерству труда, миграции и занятости населения Республики Таджикистан каждое полугодие представлять информацию Правительству Республики Таджикистан о ходе реализации данной Программы.</w:t>
      </w:r>
    </w:p>
    <w:p w:rsidR="002E4602" w:rsidRPr="002E4602" w:rsidRDefault="002E4602" w:rsidP="002E4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02" w:rsidRPr="002E4602" w:rsidRDefault="002E4602" w:rsidP="002E4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:rsidR="002E4602" w:rsidRDefault="002E4602" w:rsidP="002E4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Таджикистан 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 xml:space="preserve">Эмомали </w:t>
      </w:r>
      <w:proofErr w:type="spellStart"/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Рахмон</w:t>
      </w:r>
      <w:proofErr w:type="spellEnd"/>
    </w:p>
    <w:p w:rsidR="002E4602" w:rsidRPr="002E4602" w:rsidRDefault="002E4602" w:rsidP="002E4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602" w:rsidRPr="002E4602" w:rsidRDefault="002E4602" w:rsidP="002E4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г. Душанбе,</w:t>
      </w:r>
    </w:p>
    <w:p w:rsidR="002E4602" w:rsidRPr="002E4602" w:rsidRDefault="002E4602" w:rsidP="002E46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4602">
        <w:rPr>
          <w:rFonts w:ascii="Times New Roman" w:eastAsia="Times New Roman" w:hAnsi="Times New Roman"/>
          <w:sz w:val="24"/>
          <w:szCs w:val="24"/>
          <w:lang w:eastAsia="ru-RU"/>
        </w:rPr>
        <w:t>от 28 ноября 2015 года, № 709</w:t>
      </w:r>
      <w:bookmarkStart w:id="1" w:name="_GoBack"/>
      <w:bookmarkEnd w:id="1"/>
    </w:p>
    <w:p w:rsidR="00E929D9" w:rsidRPr="002E4602" w:rsidRDefault="00E929D9" w:rsidP="002E4602">
      <w:pPr>
        <w:jc w:val="both"/>
        <w:rPr>
          <w:rFonts w:ascii="Times New Roman" w:hAnsi="Times New Roman"/>
          <w:sz w:val="24"/>
          <w:szCs w:val="24"/>
        </w:rPr>
      </w:pPr>
    </w:p>
    <w:sectPr w:rsidR="00E929D9" w:rsidRPr="002E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8A"/>
    <w:rsid w:val="002E4602"/>
    <w:rsid w:val="008D6562"/>
    <w:rsid w:val="00DC568A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5831" TargetMode="External"/><Relationship Id="rId5" Type="http://schemas.openxmlformats.org/officeDocument/2006/relationships/hyperlink" Target="vfp://rgn=3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2017-02-27T10:39:00Z</dcterms:created>
  <dcterms:modified xsi:type="dcterms:W3CDTF">2017-02-27T10:40:00Z</dcterms:modified>
</cp:coreProperties>
</file>