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78" w:rsidRPr="00023078" w:rsidRDefault="00023078" w:rsidP="00023078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</w:pPr>
      <w:r w:rsidRPr="00023078"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  <w:t>Правительство Республики Таджикистан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0" w:name="A41G0OADIS"/>
      <w:bookmarkEnd w:id="0"/>
      <w:r w:rsidRPr="00023078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>О Программе создания "Республиканского банка коллекций штаммов патогенных микроорганизмов на 2014-2018 годы"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  В соответствии со </w:t>
      </w:r>
      <w:hyperlink r:id="rId4" w:anchor="A000000009" w:tooltip="Ссылка на Закон РТ О государственных прогнозах, концепциях, стратегиях и программах социально-экономического развития РТ :: Статья 7. Программа социально-экономического развития Республики Таджикистан" w:history="1">
        <w:r w:rsidRPr="00023078">
          <w:rPr>
            <w:rFonts w:ascii="Courier Tojik" w:eastAsia="Times New Roman" w:hAnsi="Courier Tojik" w:cs="Times New Roman"/>
            <w:color w:val="000000" w:themeColor="text1"/>
          </w:rPr>
          <w:t>статьей 7</w:t>
        </w:r>
      </w:hyperlink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Закона Республики Таджикистан "О государственных прогнозах, концепциях и программах социально-экономического развития Республики Таджикистан", с целью обеспечения биологической и пищевой безопасности, оценки биологической угрозы, диагностики и профилактики инфекционных болезней животных, защиты здоровья общества и развития отечественной </w:t>
      </w:r>
      <w:proofErr w:type="spellStart"/>
      <w:r w:rsidRPr="00023078">
        <w:rPr>
          <w:rFonts w:ascii="Courier Tojik" w:eastAsia="Times New Roman" w:hAnsi="Courier Tojik" w:cs="Times New Roman"/>
          <w:color w:val="000000" w:themeColor="text1"/>
        </w:rPr>
        <w:t>биотехнологической</w:t>
      </w:r>
      <w:proofErr w:type="spellEnd"/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науки, Правительство Республики Таджикистан постановляет: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  1. Утвердить </w:t>
      </w:r>
      <w:hyperlink r:id="rId5" w:tooltip="Ссылка на Программа создания Республиканского банка коллекций штаммов патогенных микроорганизмов на 2014-2018 годы" w:history="1">
        <w:r w:rsidRPr="00023078">
          <w:rPr>
            <w:rFonts w:ascii="Courier Tojik" w:eastAsia="Times New Roman" w:hAnsi="Courier Tojik" w:cs="Times New Roman"/>
            <w:color w:val="000000" w:themeColor="text1"/>
          </w:rPr>
          <w:t>Программу</w:t>
        </w:r>
      </w:hyperlink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создания "Республиканского банка коллекций штаммов патогенных микроорганизмов на 2014-2018" годы (прилагается).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  2. Финансирование Программы создания "Республиканского банка коллекций штаммов патогенных микроорганизмов" на 2014 - 2018 годы" осуществить в рамках ежегодно предусматриваемых для Таджикской академии сельскохозяйственных наук средств и других внебюджетных источников, грантов и других дополнительных источников.</w:t>
      </w:r>
    </w:p>
    <w:p w:rsidR="00023078" w:rsidRPr="00023078" w:rsidRDefault="00023078" w:rsidP="00023078">
      <w:pPr>
        <w:spacing w:before="100" w:beforeAutospacing="1" w:after="100" w:afterAutospacing="1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  3. Таджикской академии сельскохозяйственных наук ежегодно представлять отчет о выполнении данной Программы в Правительство Республики Таджикистан.</w:t>
      </w:r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>Председатель</w:t>
      </w:r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Правительства </w:t>
      </w:r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Республики Таджикистан                              </w:t>
      </w:r>
      <w:proofErr w:type="spellStart"/>
      <w:r w:rsidRPr="00023078">
        <w:rPr>
          <w:rFonts w:ascii="Courier Tojik" w:eastAsia="Times New Roman" w:hAnsi="Courier Tojik" w:cs="Times New Roman"/>
          <w:color w:val="000000" w:themeColor="text1"/>
        </w:rPr>
        <w:t>Эмомали</w:t>
      </w:r>
      <w:proofErr w:type="spellEnd"/>
      <w:r w:rsidRPr="00023078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Pr="00023078">
        <w:rPr>
          <w:rFonts w:ascii="Courier Tojik" w:eastAsia="Times New Roman" w:hAnsi="Courier Tojik" w:cs="Times New Roman"/>
          <w:color w:val="000000" w:themeColor="text1"/>
        </w:rPr>
        <w:t>Рахмон</w:t>
      </w:r>
      <w:proofErr w:type="spellEnd"/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023078" w:rsidRPr="00023078" w:rsidRDefault="00023078" w:rsidP="00023078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</w:p>
    <w:p w:rsidR="00023078" w:rsidRPr="00023078" w:rsidRDefault="00023078" w:rsidP="00023078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>г. Душанбе,</w:t>
      </w:r>
    </w:p>
    <w:p w:rsidR="00023078" w:rsidRPr="00023078" w:rsidRDefault="00023078" w:rsidP="00023078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023078">
        <w:rPr>
          <w:rFonts w:ascii="Courier Tojik" w:eastAsia="Times New Roman" w:hAnsi="Courier Tojik" w:cs="Times New Roman"/>
          <w:color w:val="000000" w:themeColor="text1"/>
        </w:rPr>
        <w:t>от 3 марта 2014 года, № 153</w:t>
      </w:r>
    </w:p>
    <w:p w:rsidR="002C0442" w:rsidRPr="00023078" w:rsidRDefault="002C0442" w:rsidP="00023078">
      <w:pPr>
        <w:spacing w:after="0"/>
        <w:jc w:val="center"/>
        <w:rPr>
          <w:color w:val="000000" w:themeColor="text1"/>
        </w:rPr>
      </w:pPr>
    </w:p>
    <w:sectPr w:rsidR="002C0442" w:rsidRPr="0002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078"/>
    <w:rsid w:val="00023078"/>
    <w:rsid w:val="002C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3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307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02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1260" TargetMode="External"/><Relationship Id="rId4" Type="http://schemas.openxmlformats.org/officeDocument/2006/relationships/hyperlink" Target="vfp://rgn=4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2015-04-14T04:53:00Z</dcterms:created>
  <dcterms:modified xsi:type="dcterms:W3CDTF">2015-04-14T04:54:00Z</dcterms:modified>
</cp:coreProperties>
</file>