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96" w:rsidRPr="00943996" w:rsidRDefault="00943996" w:rsidP="009439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RT0V7HSS"/>
      <w:bookmarkEnd w:id="0"/>
      <w:r w:rsidRPr="00943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О Программе развития отрасли семеноводства в Республике Таджикистан на 2016 - 2020 годы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943996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7</w:t>
        </w:r>
      </w:hyperlink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 и в целях дальнейшего развития отрасли семеноводства, увеличения производства сельскохозяйственной продукции для укрепления продовольственной безопасности, Правительство Республики Таджикистан постановляет: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6" w:tooltip="Ссылка на Программа развития отрасли семеноводства в РТ на 2016 - 2020 годы" w:history="1">
        <w:r w:rsidRPr="0094399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Программу</w:t>
        </w:r>
      </w:hyperlink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отрасли семеноводства в Республике Таджикистан на 2016 - 2020 годы и План мероприятий по ее реализации (прилагаются).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Министерству финансов Республики Таджикистан, Министерству экономического развития и торговли Республики Таджикистан, Министерству сельского хозяйства Республики Таджикистан, Государственному комитету по инвестициям и управлению государственным имуществом Республики Таджикистан в рамках средств, предусмотренных в государственном бюджете на 2016 - 2020 годы, ежегодно выделять Министерству сельского хозяйства Республики Таджикистан средства для развития отрасли семеноводства и принять конкретные меры по привлечению местных и зарубежных инвестиций для</w:t>
      </w:r>
      <w:proofErr w:type="gramEnd"/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указанной Программы.</w:t>
      </w:r>
    </w:p>
    <w:p w:rsidR="00943996" w:rsidRPr="00943996" w:rsidRDefault="00943996" w:rsidP="00943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3. Соответствующим министерствам и ведомствам, председателям Горно-Бадахшанской автономной области, областей, городов и районов принять необходимые меры для реализации Программы развития отрасли семеноводства в Республике Таджикистан на 2016 - 2020 годы и ежегодно до 10 февраля представлять информацию о проделанной работе в Правительство Республики Таджикистан.</w:t>
      </w:r>
    </w:p>
    <w:p w:rsidR="00943996" w:rsidRPr="00943996" w:rsidRDefault="00943996" w:rsidP="00943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943996" w:rsidRDefault="00943996" w:rsidP="00943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 xml:space="preserve">  Эмомали </w:t>
      </w:r>
      <w:proofErr w:type="spellStart"/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943996" w:rsidRDefault="00943996" w:rsidP="00943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996" w:rsidRPr="00943996" w:rsidRDefault="00943996" w:rsidP="00943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943996" w:rsidRPr="00943996" w:rsidRDefault="00943996" w:rsidP="00943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943996" w:rsidRPr="00943996" w:rsidRDefault="00943996" w:rsidP="00943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96">
        <w:rPr>
          <w:rFonts w:ascii="Times New Roman" w:eastAsia="Times New Roman" w:hAnsi="Times New Roman"/>
          <w:sz w:val="24"/>
          <w:szCs w:val="24"/>
          <w:lang w:eastAsia="ru-RU"/>
        </w:rPr>
        <w:t>от 28 октября 2016 год, № 436</w:t>
      </w:r>
    </w:p>
    <w:p w:rsidR="00E929D9" w:rsidRPr="00943996" w:rsidRDefault="00E929D9" w:rsidP="00943996">
      <w:pPr>
        <w:jc w:val="center"/>
        <w:rPr>
          <w:rFonts w:ascii="Times New Roman" w:hAnsi="Times New Roman"/>
          <w:sz w:val="24"/>
          <w:szCs w:val="24"/>
        </w:rPr>
      </w:pPr>
    </w:p>
    <w:sectPr w:rsidR="00E929D9" w:rsidRPr="0094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A"/>
    <w:rsid w:val="0023602A"/>
    <w:rsid w:val="008D6562"/>
    <w:rsid w:val="00943996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946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2017-02-21T08:54:00Z</dcterms:created>
  <dcterms:modified xsi:type="dcterms:W3CDTF">2017-02-21T08:55:00Z</dcterms:modified>
</cp:coreProperties>
</file>