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0D" w:rsidRPr="00A54C0D" w:rsidRDefault="00A54C0D" w:rsidP="00E34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:rsidR="00A54C0D" w:rsidRPr="00A54C0D" w:rsidRDefault="003F779D" w:rsidP="00E34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tooltip="Ссылка на Пост. Правительства РТ О Комплексной программе развития отрасли животноводства в РТ на 2018-2022 годы" w:history="1">
        <w:r w:rsidR="00A54C0D" w:rsidRPr="00E347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</w:t>
        </w:r>
      </w:hyperlink>
      <w:r w:rsidR="00A54C0D"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4C0D" w:rsidRPr="00A54C0D" w:rsidRDefault="00A54C0D" w:rsidP="00E34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 </w:t>
      </w:r>
    </w:p>
    <w:p w:rsidR="00A54C0D" w:rsidRPr="00E34791" w:rsidRDefault="00A54C0D" w:rsidP="00E34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марта 2018 года, № 160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C0D" w:rsidRPr="00E34791" w:rsidRDefault="00A54C0D" w:rsidP="00A54C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A56J0OY8UI"/>
      <w:bookmarkEnd w:id="0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КОМПЛЕКСНАЯ ПРОГРАММА РАЗВИТИЯ ОТРАСЛИ ЖИВОТНОВОДСТВА В РЕСПУБЛИКЕ ТАДЖИКИСТАН </w:t>
      </w:r>
    </w:p>
    <w:p w:rsidR="00A54C0D" w:rsidRPr="00A54C0D" w:rsidRDefault="00A54C0D" w:rsidP="00A54C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2018-2022 ГОДЫ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A56J0OYEAY"/>
      <w:bookmarkEnd w:id="1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ВВЕДЕНИЕ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программа развития отрасли животноводства в Республике Таджикистан на 2018-2022 годы (далее-Программа) разработана на основании </w:t>
      </w:r>
      <w:hyperlink r:id="rId8" w:anchor="A4WL0LSUM0" w:tooltip="Ссылка на Конс. Закон РТ О Правительстве РТ :: Статья 13. Общие полномочия Правительства Республики Таджикистан" w:history="1">
        <w:r w:rsidRPr="00E347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13</w:t>
        </w:r>
      </w:hyperlink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конституционного Закона Республики Таджикистан "О Правительства Республики Таджикистан", Национальной стратегии развития на период до 2030 года и абзац первого пункта 7 постановления Правительства Республики Таджикистан от 30 декабря 2016 года, </w:t>
      </w:r>
      <w:hyperlink r:id="rId9" w:tooltip="Ссылка на Пост. Правительства РТ Об итогах социально-экономического развития РТ в 2016 году и задачах на 2017 год" w:history="1">
        <w:r w:rsidRPr="00E347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№531</w:t>
        </w:r>
      </w:hyperlink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итогах социально-экономического развития Республики Таджикистан в 2016 году и задачах на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год" для дальнейшего развития отрасли животноводства, повышения продуктивности, увеличения поголовья и производства продукции, обеспечения населения мясом, молоком, яйцом, рыбой, медом и налаживания производства импортозамещающей продукции.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2. Животноводство является основным источником производства мяса, молока, яиц, рыбы, меда и способствует сохранению генетических ресурсов (генофонда), увеличению поголовья племенного скота, инкубационных яиц, породистых рыб, пчел, а также созданию новых рабочих мест.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Развитие отрасли животноводства охватывает комплекс зоотехнических,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биотехнологичеких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хозяйственных мер, направленных на выращивание, сохранение и увеличения поголовья скота, птицы, пчел, рыбы, определения их пород в стране, а также выведению новых высокопродуктивных пород. Одновременно, обеспечение развития животноводческой отрасли в рамках мероприятий, направленные на организацию и проведению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-племенных работ, совершенствованию технологии </w:t>
      </w:r>
      <w:r w:rsidR="00825C01"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выращивания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 </w:t>
      </w:r>
      <w:r w:rsidR="00825C01"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кормления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скота, птиц, рыб, пчел, увеличения производительности пастбищ коренными и поверхностными методами осуществляется с использованием современных достижений.</w:t>
      </w:r>
    </w:p>
    <w:p w:rsid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Для дальнейшего развития отрасли животноводства очень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обеспечение прочной кормовой базы и является целесообразным создание предприятий по производству комбикормов.</w:t>
      </w:r>
    </w:p>
    <w:p w:rsidR="00E34791" w:rsidRPr="00A54C0D" w:rsidRDefault="00E34791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A56J0P1HW7"/>
      <w:bookmarkEnd w:id="2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2. ТЕКУЩЕЕ ПОЛОЖЕНИЕ И РАЗВИТИЕ ОТРАСЛЕЙ ЖИВОТНОВОДСТВА, ПТИЦЕВОДСТВА, РЫБОВОДСТВА И ПЧЕЛОВОДСТВА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Животноводство в стране является одной из основных отраслей сельского хозяйства и направлена на обеспечение населения основными продуктами питания: мясом, молоком, яйцом, медом,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рыбой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промышленность сырьем.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 данным Агентства статистики при Президенте Республики Таджикистан в 2016 году во всех формах хозяйств республики нас</w:t>
      </w:r>
      <w:bookmarkStart w:id="3" w:name="_GoBack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</w:t>
      </w:r>
      <w:bookmarkEnd w:id="3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ается 2278072 голов крупного рогатого скота, из них коров 1168460, яков 26600, овец и коз 5456206, лошадей 79700 и птиц 5051474 голов. В 2016 году произведено: мяса 233329,3, молока 917990,4, шерсти 7303,6, мёда 3995,6 рыбы 2037,5 тонны и яиц 337153 </w:t>
      </w:r>
      <w:proofErr w:type="spellStart"/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spellEnd"/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штук. По сравнению с 2010 года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аблюдается увеличение поголовья крупного рогатого скота на 381178 голов, из них коров 180234, яков 6800 голов, овец и коз 1062014, лошадей 3280, птиц 648786 голов и производство мяса на 90116,3, молока 257227,4, шерсти 1532,6, меда 1023,6, рыбы 1360 тонны и яиц на 105229 тысяча штук.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Для реализации настоящей Программы осуществление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селексионно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-племенных и технологических мер имеют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защиты, сохранения и усовершенствования улучшения генетических фондов типов и пород животных, которые выращиваются в стране, а также для увеличения их поголовья: - таджикский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швицузебувидный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 скота устойчив к очень жаркому и сухому климату и к инфекционным заболеваниям крови.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Вахшской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долине в 1937-1985 годы выведен учеными и специалистами научно-исследовательских институтов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хозяйстов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скрещивания местных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зебувидных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коров с быками швицкой породы и был утвержден приказом Министерства сельского хозяйства Республики Таджикистан от 4 марта 1985 года, № 61 признан и присвоено название таджикский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швицузебувидный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 скота.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Годовая удойность коров составляет 3500-3600 кг (коровы с высокой продуктивностью до 5,0-6,0 тысяча кг молока), жирность молока 3,9-4,1%, молочные белки 3,5-3,6%, средняя живая масса коров 500 - 550 кг и у быков - производителей 750-800 кг;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таджикский тип черно-пестрого скота выведен в течени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свыше 40-лет на базе черно-пестрой породы с использованием голландских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голштинских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высокопродуктивных быков и утверждён постановлением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колегии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Республики Таджикистана от 28 декабря 2002 года, №6. Этот тип устойчив к жаркому и сухому климату, продуктивен, годовая удойность коров 5,0-7,0 тысяча кг молока, жирность 3,8-3,9 %, белки 3.32%, средняя живая масса коров 450 -500 кг, у быков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роизводителей 650 - 800 кг;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мясные породы скота (казахская белоголовая, калмыцкая, абердин-ангусская) в 60-х годах прошлого века были завезены в страну с целью эффективного использования горных пастбищ, они очень хорошо приспособлены к пастбищному условию содержания. Средняя живая масса коров 450-500 кг, у быков 650-780 кг, убойный выход мяса 58-61%, количество белков в мясе 19-21%, жира 16-18%. В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настоящее время, ведутся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-научные и хозяйственные работы по выведению таджикского типа мясных пород скота;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яки считаются редкой в мире видом животных, занесенные в красную книгу. Яки приспособлены к экстремально-экологическим и географическим условиям среды и дают экологический чистый продукт. Средняя живая масса быков 450-560 кг, самки 320-360 кг, выход мяса 52,3-54,0%, молока 600-700 кг, жирность до 6,5-7,2 процента;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яместный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зебувидный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скот тысячелетиями разводится в различных климатических условиях Таджикистана, они хорошо адаптированы к природным условиям республики и устойчивы к инвазионным и инфекционным заболеваниям. Средняя живая масса коров составляет 180-220 кг, быков 300-400 кг, удойность 1200-1500 кг и жирность 4,1-4,4 процента;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таджикская порода лошадей, в Таджикистане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племенные работы продолжались в период 1947-2002 годы и порода была выведена в результате скрещивания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лакайских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арабских, верховых английских пород и утверждена постановлением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колегиии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Республики Таджикистана от 28 декабря 2002 года, №5. Эта порода в стране разводится по трем направлениям (верховая, рабочая и спортивная);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порода овец выведена на основе народной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селекции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она одна из крупных пород в мире, не имеющий себе равных по живой массе и мясо-сальной продуктивности.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живая масса лучших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овцематок составляет до 80-85 кг у баранов-производителей 150-180 кг, 1,5 летних баранчиков 105-110 кг, выход мяса и жира 65% и приплод на 100 овцематок достигает 90-94 ягнят;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таджикская порода овец, выведенная в 1947-1963 годы, учеными и специалистами Республики Таджикистан, считается большим достижением в животноводстве и утверждена в 1963 году. Живая масса овцематок составляет 70-80 кг, баранов-производителей 90-120 кг, настриг шерсти от одной головы овцематок 2,9-3,5 кг, баранов-производителей 4,0-5,0 кг, выход чистого волокна 68-76 процента;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тонкорунная группа овец создана в 1947-1989 годы с использованием тонкорунных кавказских, ставропольских и киргизских пород овец. Ведутся значительные научно-исследовательские, селекционные работы ученых и специалистов страны по выведению тонкорунных пород. Средняя живая масса овцематок достигает до 55-56 кг, баранов производителей 85-90 кг, настриг шерсти от одной головы овцематок до 4 кг, баранов-производителей 7 кг, выход волокна до 50-52%, приплод на 100 овцематок достигает до 120-125 ягнят;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местная порода овец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джойдори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являются результатом народной селекции и разводятся в районах Согдийской области,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Мургабского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Бадахшонской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области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Раштской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долины. Эта порода имеет превосходство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выносливостью в окружающей среде по сравнению с другими породами овец в стране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Средняя живая масса баранов-производителей 65-75 кг,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овцематок 50-55 кг, настриг шерсти: у маток 1,8-2,0 кг, баранов -  производителей 2,5-3,0 кг, ярок 1,2-1,5 кг, выход волокна 72-76 процента;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каракульская порода овец относится к овчинной породе и считается ценной, средняя живая масса овец 45-48 кг, баранов-производителей 60-65 кг, настриг шерсти: у баранов-производителей 2,6-4,5 кг, овцематок 2,6-3,5 кг, выход чистой шерсти 75-80%, приплод на 100 голов составляет 105-110 ягнят. Для получения качественных шкурок, ягнята забиваются в 2-3 дневном возрасте.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таджикская шерстная порода коз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явялется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результатом работы ученых Института животноводства Таджикская академия сельскохозяйственных наук и специалистов хозяйств Согдийской области, выведена в период 1981-2004 годов, в результате скрещивания советских шерстных пород коз с ангорскими и австралийскими козлами-производителями и порода утверждена постановлением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колегии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Республики Таджикистана от 23 июля 2004 года, №3/2.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Живая масса козлов-производителей 50-55 кг,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32-38 кг, настриг шерсти козлов-производителей 3,2-3,8 кг, длина шерсти 22 см,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 1,3 кг, 19 см, годовалых 1,0 кг, 16 см;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местные козы являются результатом народной селекции, разводятся в регионах республики по трем направлениям: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произвдство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мяса, шерсти и молока. Средняя живая масса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40-45 кг, козлов 50-55 кг, настриг шерсти от 1 головы 0,7- 0,9 кг, удойность 70-160 кг с 4,4 процентом жира;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породы пчёл в республике разнообразны и разводятся следующие: порода карпатская, итальянская, русская и местная. В настоящее время от одной пчелосемьи продуктивность составляет до 12-15 кг меда;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птицеводство - в республике разводятся 7 кроссов (гибридных) яйценоских кур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Хайсекс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браун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Хайсекс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вайт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Ломан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браун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Декалб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Хайлан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Родонит,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среднем в производственно-климатических условиях республики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яйцоноскость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до 200-230 штук яиц в год; 3 кросса мясных кур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Рос-308, Хобрат-15) при забое на мясо в возрасте до 36-70 дней выход мяса достигает в среднем 0,8- 2,0 кг, также разводятся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широкогрудный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кросс индюка и 3 породы перепёлок (японские яйценоские, английские яично-мясные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фараонские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другие виды;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рыбоводство - в Таджикистане разводятся 6 видов рыб, средняя масса белого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широколобного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рыбы составляет 0,7-1,0 кг, пестрого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широколобного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0,8-1,1 кг, белого амура 1,0-1,5 кг, сазана до 0,5-0,9 кг, золотого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караск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 0,1-0,15 кг, форели 0,1-0,3 кг (радужная 0,2-0,3 кг и речная 0,1-0,2 кг).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осушествления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учеными и специалистами для улучшения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племенности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производительности существующих пород животных, создания новых отечественных типов - мясных пород скота (казахская белоголовая, калмыцкая,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абердино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-ангусская),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зарафшанской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породы яков,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шахринав-регарского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породы овец,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тонкорунной породы, таджикской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породы пчел, а также изучения и приспособленности кроссов и гибридов птиц будет придано важное значение.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Именно породистый скот, кроссы яичных и мясных кур, а также отечественные породы пчел обладают хорошей приспособленностью к разнообразным климатическим условиям республики и от них можно получить желаемую продуктивность.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A56J0P5HDJ"/>
      <w:bookmarkEnd w:id="4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КРУПНЫЙ РОГАТЫЙ СКОТ, ОВЦЕВОДСТВО, КОЗОВОДСТВО, ПЛЕМЕННОЕ ДЕЛО И ПОРОДИСТОСТИ ЖИВОТНЫХ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Принятая Программа по развитию племенной дело и породистости животных в Республике Таджикистан па 2008-2015 годы, утвержденная постановлением Правительства Республики Таджикистан от 1 октября 2007 года, №501 содействовала развитию отрасли.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В ходе осуществления Программы ежегодно выделялись денежные средства из республиканского бюджета, что способствовало развития отрасли животноводства. До принятия программы в республике функционировало 220 пунктов по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исскуственному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осеменению и в 2015 году их число достигло 285.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целях улучшения качества пород и продуктивности скота были использованы семя черно-пестрых быков,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голштинских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швицких пород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швицузебувидных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типов скота, в овцеводстве и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козоводстве-семя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баранов производителей-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таджикской,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тонкорунной и козлов таджикской шерстяной породы.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период осуществления Программы были подготовлены национальные стандарты видов и пород скота, которые прошли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государственую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Агенстве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стандартизции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метрологии,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сертификатсии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торговой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инспексии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Правительстве Республики Таджикистан: стандарты крупного скота молочного направления (черно-пестрая порода,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швицузебувидная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УДК 636.321.38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 1095-2011; яки УДК 636.321.38 СТ РТ 1096-2011; мясные породы (казахская белоголовая,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абердин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ангусская, калмыцкая) УДК 636.575.3, СТ РТ 1094-2011; овцы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таджикской породы и местной УДК 636.321.38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 1090-2011;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тонкорунная УДК 636.321.38 СТ РТ 1091-2011; каракульская УДК 636.321.38, СТ РТ 1092-2011; таджикская шерстная порода коз УДК 636.321.38, СТ РТ 1093-2011 и таджикская порода лошадей УДК 636.321.38 СТ РТ 1097-2011.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Анализы показывают,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несмотря на увеличение поголовья скота во всех формах хозяйства в сравнении с 90 годами прошлого века, их племенные качества и продуктивность остаётся на низком уровне. Согласно статистическим данным свыше 92 процента поголовья крупного рогатого скота и 82 процента овец и коз приходиться сектору населения, многие из которых по живой массе и продуктивности не отвечают требованиям стандарта породы.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Следует отметить, что поголовье скота в частном секторе увеличивается, но вместе с тем существует опасность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исчезнования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некоторых пород: казахской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белоголовой,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абердино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-ангусской,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кальмыцкой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таджикской породы овец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тонкорунной группы.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С целью дальнейшего развития племенного дело была принята Программа развития племенной отрасли и породистости животных в Республике Таджикистан на 2016-2020 годы, утвержденная постановлением Правительства Республики Таджикистан от 30 декабря 2015 года, за №792. На 1 января 2017 года в республике действуют 292 пунктов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исскуственного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осеменения животных, которыми в 2016 году было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исскуственно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осемененено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32067 голов скота и получено 24484 голов племенных телят.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17. В рамках реализации Программы предусмотрено сохранение и защиты генетического фонда разводимых в республике пород скота. На 1 января 2017 года в республике насчитывается 2278072 голов крупного рогатого скота, в том числе 1165160 голов коров, 3489997 овец и 1966209 голов коз. Производство мяса составляет 233329,3 тонн (в живой массе), 917990,4 тонн молока, в среднем на одного человека приходится 27 кг мяса и 106 кг молока, что согласно нормативным требованиям физиологического питания человека является недостаточным.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Согласно статистическим данным в общественных и дехканских хозяйствах средний надой молока от одной коровы составляет 1676 кг, приплод 64 телят от 100 коров и 94 ягнят и козлят на 100 овцематок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козоматок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В целях сохранения и защиты генетического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разводимых пород и видов животных в республике, принято постановление Правительства Республики Таджикистан от 2 мая 2007 года, №245 "О племенных заводах, хозяйствах и фермах по разведению племенного скота, птицы, рыбы и пчел", согласно которому в число племенных хозяйств включены 71 хозяйств.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В племенных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хозйствах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15810 голов крупного рогатого скота, из них 7480 черно-пестрая порода, 3320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швицузебувидная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1893 мясных пород, симментальская-535, яки-2582 голов, овец и коз-213973 голов, из них 61165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порода, каракульская-93161,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дарвозская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тонкорунная-28682, таджикская-3357 и 27608 голов таджикской шерстной породы коз.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Для улучшения качества племенных и увеличения продуктивности крупного рогатого скота, овец и коз необходимо наладить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племенные работы на надлежащем уровне.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Как показывают научно-производственные опыты, при правильном ведении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-племенной работы продуктивность молочного скота увеличивается от 10 до 15 литров молока, из 100 голов коров можно получить 80-85 телят, из 100 голов овец 90-95 ягнят и из 100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козематок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65-67 козлят.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В скотоводстве существует ряд причин, которые оказывают отрицательное влияние на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далнейшее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отрасли: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уменьшение поголовья породистого скота и невыполнение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-племенные работы на должном уровне;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недостаточное поголовье племенных быков-производителей, нетелей черно-пестрой, швицкой, казахской белоголовой, абердин-ангусской и калмыцкой, а также племенные бараны-производители тонкорунных и каракульских пород;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обеспечение потребности животных комбикормами;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ввоз племенных животных и </w:t>
      </w:r>
      <w:proofErr w:type="spellStart"/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племенного материала из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малом количестве;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слабое функционирование пунктов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исскуственного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осеменения животных.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Исползование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научно-технических достижений, внедрение инновационных проектов в сотрудничестве с животноводами является основой развития отрасли (приложение 1).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A56J0P5X5C"/>
      <w:bookmarkEnd w:id="5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ОТРАСЛЬ ЯКОВОДСТВО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Программа развития отрасли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Таджикистан на период 2008-2015 </w:t>
      </w:r>
      <w:proofErr w:type="spellStart"/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утверждена постановлением Правительства Республики Таджикистан от 2 ноября 2017 года, №542.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выполнения этой Программы из республиканского бюджета выделены средства для закупки яков из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Мургабского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передачи в другие регионы республики.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В период осуществления Программы было закуплено всего 1660 голов яков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Мургабском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Бадахшонской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области и переданы хозяйствам города Хорог,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Шугнанского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Ишкашимского,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Рошткалинского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районов, районов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Лахш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районов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Сангвор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Варзобского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районов,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Кухистони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Мастчохского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Бальджуванского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районов, что на 600 голов больше предусмотренного в программе.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С целью выполнения требования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Програмы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национального стандарта, норм и правил в отрасли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Агенстве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стандартизции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метрологии,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сертификатсии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торговой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инспексии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Правительстве Республики Таджикистан: зарегистрирован стандарт для яков УДК 636.321,38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 1096-2011.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В то же время необходимо отметить, что учеными Института животноводства Академии сельскохозяйственных наук Таджикистана, совместно со специалистами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яководческих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хозяйств, в районах Айни,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Кухистони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Мастчох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Лахш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научные и селекционные исследования по улучшению генетических и продуктивных качеств яков, а также выведения их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зарафшанского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В рамках реализации Программы в 2009, 2011, 2012 годах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районе, районе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Лахш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Кухистони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Мастчохском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состоялись республиканские семинары "Развитие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", в которых участвовали ответственные лица министерств и ведомств.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В мире насчитывается более 2 миллионов голов яков, основными местами их распространения и разведения являются Монголия, Китай, Афганистан, Российская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Федерация (Северная Осетия, Кабардино-Балкария, Тува и Бурятия), Кыргызстан и Таджикистан.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 В Республике Таджикистан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одним из перспективных отраслей и природные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высокогорные пастбища способствуют его дальнейшему развитию. Яки приспособлены к разряженным (гипоксии) условиям местности, могут разводиться на высоте 2000-2500 метров и выше над уровнем моря.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32. Яки тысячелетиями размножались в высокогорных районах в результате естественного отбора. Поэтому холодно-суровый климат, низкий урожай высокогорных пастбищ является обязательным и биологическим условием для яков.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33. Площадь высокогорных каменистых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малородуктивных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пастбищ на территории Горно-Бадахшанской автономной области,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Айнинском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Кухистони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Мастчохском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 и районе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Лахш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более 1,2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гектаров, которая пригодна для содержания и разведения яков. Продуктивность этих пастбищ в среднем составляет 2,8 центнер/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сухой массы, и на 40 процента этой территории можно содержат 50-55 тысячу голов яков.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34. Як разводят в высокогорных районах для производства молока, мяса и шерсти. Средняя живая масса яков: быков-производителей 450-560 кг, коров-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ячих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320-360 кг, взрослые яки дают до 2-3 кг шерсти, пуха 57-61 процента. Удой молока яков в год составляет 600-700 кг, жирность 6,5-7,2 процента, то есть в два раза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коровье молоко.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35. В связи с высоким содержанием полноценных белков и незначительности жирных кислот и холестерина, мясо яка используется для изготовления высококачественных колбас, а также их шкурка, рога, шерсть и хвост используются в промышленности.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В Горно-Бадахшанской автономной области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валовых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доход, получаемый от животноводческого сектора в основном приходится на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Например,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Ишкашиме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Шугнане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Рошткале третья часть и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Мургабском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более 90 процента поголовья коров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составлют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яки, которые являются основным источником мяса и молочных продуктов для населения.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37. Согласно статистическим данным в Республике Таджикистан в 2008 году до принятия Государственной программы общее поголовье яков составляло 19183 голов, на 1 января 2017 г. во всех формах хозяйств насчитывалось 26193 голов, что на 7010 голов больше.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38. На основании постановления Правительства Республики Таджикистан от 5 сентября 2014, №590 была проведена аттестация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племеноводческих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39. В настоящее время согласно статистическим данным более 85% поголовья яков относиться сектору населения, однако живая масса и продуктивность их не соответствуют стандартным требованиям.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40. С научной точки зрения для улучшения пород и продуктивности в сотрудничестве со странами, занимающимися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яководством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налаживать импорт и экспорт яков.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41. Анализ показывает, что хотя поголовье яков во всех формах хозяйств в 2000 году увеличилось в 1,8 раза, но их качество и продуктивность требует улучшения.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42. В будущем для улучшения генетических и продуктивных качеств яков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памирского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экотипа) и создания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зарафшанского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типа, необходимо увеличение их поголовья и уделять первостепенное значение выполнению племенных и научно-селекционных работ (приложение 2).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A56J0P6AUP"/>
      <w:bookmarkEnd w:id="6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ОТРАСЛЬ КОНЕВОДСТВО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43. Программа развития отрасли коневодства в Республике Таджикистан на 2009-2016 годы была принята постановлением Правительства Республики Таджикистан 31 декабря 2008 года, №662 и осуществлена.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44. В рамках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реализации Программы развития отрасли коневодства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Таджикистан на 2009-2016 годы, постановлением Правительства Республики Таджикистан от 2 сентября 2010 года, №434 создано Республиканское государственное унитарное предприятие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Асппарвар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восстановления деятельности Республиканского государственного унитарного предприятия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Асппарвар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" с целью обеспечения этого хозяйства было выделено конюшня и вспомогательные помещения, а также 100 гектаров условно орошаемый земли, 1000 гектаров пастбищ и за счет программы закуплены племенные лощади.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46. В ходе реализации Программы для улучшения таджикских пород лошадей в 2009-2015 годы было передано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Бадахшонской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области 5 голов, Согдийскую область 3, Хатлон-10, Рашт-5, Рудаки-1, Министерство внутренних дел Республики Таджикистан 15 и пограничные войска Государственного комитета национальной безопасности Республики Таджикистан 15 голов лошадей.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47. В период 2009-2016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настоящее время для улучшения племенных качеств лошадей в хозяйствах республики проводятся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-племенные работы учеными Таджикского аграрного университета им.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Шириншох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Шотемура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48. Одной из целей Программы является обеспечение дальнейшего развития коневодства, улучшение таджикских пород лошадей и ее представления на международной арене.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49. По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дальнейщему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развитию коневодства существуют следующие проблемы: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недостаточное поголовье жеребцов племенных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английских пород;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республиканского манежа для обучения (тренировки) и испытания лошадей;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отсутствие современных конюшен для выращивания, содержания, тренировки и испытания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жерёбчиков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на спортивных мероприятиях;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нехватка сельскохозяйственной техники.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50. Согласно статистическим данным на 1 января 2017 года во всех формах хозяйств республики насчитывается 79700 голов лошадей, что на 3907 больше, чем в 2009 году. Из общего поголовья лощадей в Горно-Бадахшанской автономной области вырашивается-333 голов, Согдийской области-8383 голов,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области-56902 голов и районах республиканского подчинения 14082 голов.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51. Программа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,н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сохранение, увеличения поголовья, улучшения рабочих качеств, совершенствования племенных и продуктивных качеств лошадей таджикской породы и для продажи на внутреннем и внешнем рынках (приложение 3).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A56J0P76L6"/>
      <w:bookmarkEnd w:id="7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ОТРАСЛЬ ПТИЦЕВОДСТВА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52. Программа развития птицеводства на 2007-2015 годы, утвержденная постановлением Правительства Республики Таджикистан от 3 октября 2006 года, </w:t>
      </w:r>
      <w:hyperlink r:id="rId10" w:tooltip="Ссылка на Пост. Правительства РТ Об утверждении Программы развития отрасли птицеводства в РТ на 2007-2015 г." w:history="1">
        <w:r w:rsidRPr="00E347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№451</w:t>
        </w:r>
      </w:hyperlink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способствовал развитию отрасли.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53. В республике в сравнении с 2007 годом наблюдается тенденция увеличения поголовья и производства продукции птицеводства.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54. Согласно статистическим данным на 1 января 2017 года во всех формах хозяйств республики имеется 5051474 голов птиц, что на 4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653 тысяча голов больше чем на 1 января 2007 года. Из общего числа птиц в Горно-Бадахшанской автономной области 129939, Согдийской области 1635529,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1772540 и в районах республиканского подчинения 1513466 голов. В 2016 году было произведено 337153 тысяча штук яиц, в республике действуют 70 птицеводческих предприятий, число которых в сравнении с 2007 годом увеличилось на 58.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55. В период реализации Программы производство яиц составило 357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штук, яйценоскость от каждой курицы составляет 221 штук в год. Согласно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статистичеким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в развитии птицеводства доля предпринимателей и населения больше.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56. Для обеспечения птицеводческих хозяйств, независимо от форм собственности, инкубационными яйцами и племенными цыплятами яичного и мясного направления в республике действуют Производственный кооператив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Рахмончон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Дангаринского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открытое общественное объединение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Симург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города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Истаравшан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57. Ввоз и установка современных технологий и оборудований, инкубационных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племенных цыплят высокопродуктивных кур способствовали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тому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2016 году в сравнении с 2007 годом производство яиц увеличилось в 14,4 раза,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продуктивность птиц на 10-15 %, вместительность птиц в фермах выше в 2 раза и одновременно снизились дополнительные затраты.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58. Следует отметить, что обеспечение птицеводческих предприятий и сектора населения инкубационными яйцами и племенными цыплятами требует улучшения.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59.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дальнейщем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развитии отрасли существуют следующие трудности: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нехватка инкубационных яиц и племенных цыплят кроссов и гибридных кур яичного и мясного направлений;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недостаточное количество селекционных стад племенных кур;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стоимости электроэнергии;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цехов по производству комбикормов для различных видов птиц: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прекращение деятельности некоторых птицеводческих фабрик в Согдийской,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областях и в районах республиканского подчинения. 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60. Для достижения стратегической цели отрасли является целесообразным создание государственного племенного птицеводческого предприятия по обеспечению хозяй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пл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еменными цыплятами и инкубационными яйцами (приложение 4).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A56J0P9OI7"/>
      <w:bookmarkEnd w:id="8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ОТРАСЛЬ РЫБОВОДСТВО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61. Следует отметить, что рыбоводство в Республике Таджикистан обусловлено наличием естественных водоёмов и считается одним из приоритетных отраслей.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62. Принятие и реализация Программы развития рыбоводства в Республике Таджикистан на 2009-2015 годы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утвержденная постановлением Правительства Республики Таджикистан от 2 июля 2008 года, №306 способствовали созданию благоприятных условий для развития отрасли.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63. В результате осуществления Программы наблюдается увеличение рыбоводческих хозяйств и производства рыбной продукции в стране. За шесть лет число рыбоводческих хозяйств увеличилось в 31 раза (250 единиц), а производство рыбы в 7,2 раза (2008 год 283 тонны, 2009 год - 388,8, 2010 год - 677,5, 2011 год - 842,9, 2012 год - 1113, 2013 год - 1724,6, 2014 год - 1884,2 и 2015 - 2023,3 тонны). В 2016 году производство выросло до 2037,5 тонны.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64. В республике в период осуществления Программы общая площадь водоемов, озер и прудов составляло 75552,7 га, в том числе водохранилища-73346,0 га, озер и прудов - 2206,7 га.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65. В стране насчитывается 1300 природных озер, 8 водохранилищ и 250 рыбоводческих хозяйств. Из общего количества озер используется 20 озер, 5 водохранилищ и 250 прудов хозяй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дл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рыбоводства и рыболовства.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66. Для обеспечения рыбоводческих хозяйств, независимо от форм собственности породистыми рыбками и рыбными личинками в республике действуют открытое общественное объединение "Питомник породистых рыб" район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Абдурахмона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Джоми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открытое общественное объединение "Таджикская рыба"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Бободжон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Гафуровского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67. Изложенные часть в Программе по развитию рыбоводства в Республике Таджикистан на 2009-2015 годы по ниже перечисленным причинам не выполнены: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из-за недостаточности специальных комбикормов для рыб;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недостаточность породистых рыб и личинок;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стоимости использования воды;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тарифов использования электроэнергии;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нехватка оборудования и снаряжений для рыбоводства и рыболовства;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недостаточность лабораторного оборудования и изготовления комбикормов для рыб.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68. Племенные предприятия, которые занимаются производством породистых рыб и личинок, не могут полностью обеспечить рыбоводческие хозяйства.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69. В стране, несмотря на то, что за последние годы площади по выращиванию рыб увеличились, производительность водохранилищ и водоёмов не соответствуют требованиям. В 90-е годы прошлого века, если продуктивность от одного гектара составляло 30-35 центнеров, то в настоящее время из-за отсутствия комбикормов, зеленых трав и т. п.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весоприбавление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рыб находится на низком уровне и средняя продуктивность 1 га составляет 5-6 центнеров.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70. В большинстве рыбоводческих хозяйствах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республикиводоснабжающие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объекты и техника пришли в негодность, что отрицательно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сказывается на производительность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рыбных водоёмов. В результате проливных дождей и других природных факторов ежегодно часть озер, водохранилищ и водоёмов становятся непригодными и возникают проблемы. Улучшение рыбоводческих водоёмов способствует увеличению продуктивности на 20-30 процентов, повышению размещения рыб в каждом гектаре, а также снижению дополнительных затрат.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71. Принятие Программы позволяет производить до 2620 тонны рыбы в республике (приложение 5).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A56J0PBVIA"/>
      <w:bookmarkEnd w:id="9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ОТРАСЛЬ ПЧЕЛОВОДСТВО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72. В республике имеется большое количество деревьев, растительных и медоносных растений, которых насчитывается 173 вида и простираются на более 3,8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земли. Это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позволяет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600-800 тысяч единиц пчелиных семей и производить до 14-16 тысяча тонны меда, а также других продукций пчеловодства,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таких как воск, прополис, цветочный нектар, молоко пчелиных маток, пчелиный яд, клей пчелы и т. п.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73. Мед является основным продуктом пчеловодства,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продукты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упомянутые выше имеют ценность от 6 до 660 единица на внутреннем и внешнем рынках. Например, цветочная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пылца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сравнение с медом 6 единица, клеем 8 единица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пчелинным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ядом до 660 единица имеет больше ценности.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74. Принятие и реализация Программы развития пчеловодства на период 2011-2016 </w:t>
      </w:r>
      <w:proofErr w:type="spellStart"/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утвержденная постановлением Правительства Республики Таджикистан от 2 сентября 2010 года, </w:t>
      </w:r>
      <w:hyperlink r:id="rId11" w:tooltip="Ссылка на Пост. Правительства РТ Об изъятии и предоставлении земельных участков Исполнительному органу Государственной власти..." w:history="1">
        <w:r w:rsidRPr="00E347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№441</w:t>
        </w:r>
      </w:hyperlink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оказали положительное влияние в развитие отрасли.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75.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реализации программы в стране за этот период, число пчелиных семей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увеличилос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190151 до 218990 семьи (2011 - 1901513 2012 - 195539, 2013 - 209089, 2014 - 209476, 2015 - 213451, 2016 - 218990) и производство меда выросло от 2935 до 3996 тонны (2011 - 2935, 2012 - 3284, 2013 - 3511, 2014 - 3715, 2015 - 3853 и 2016 - 3995,6). 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76. В ходе реализации программы были закуплены 3063 маленькие семьи с комплексным оборудованием внутри страны,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пчелиние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матки породы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карпат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500 штук, цеха по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раскристаллизации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меда из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зарубежа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переданы пчеловодам.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77. В результате опыления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медоносными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пчел, по данным ученых урожай хлопка, подсолнечника повышаются от 30 до 50 процентов и на парниковых теплицах на 100 процентов.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78. Для улучшения пород пчел и их продуктивности, разводящихся в республике в сотрудничестве с иностранными государствами, занимающимися пчеловодством, необходимо осуществлять закупку и продажу пчелиных семей.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79. В связи с этим, для улучшения качества и продуктивности пчелиных семей, выведения таджикской породы пчел, увеличения числа семей необходимо ускорит племенные и научно-селекционные работы.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80. Для обеспечения пчеловодов, независимо от форм собственности меленькими породистыми семьями пчел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Согдийской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областях и районах республиканского подчинения необходимо создавать посеки для племенного пчеловодства только с целью производства породистых маток.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81. Хотя за эти годы число семей пчел и их производство увеличилось, но все же производительность пчелосемей нуждается в улучшении и в отрасли имеются следующие проблемы: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недостаточность высокопроизводительных карпатских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пчеломаток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недостаточность количества цехов по производству вощин;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нехватка спецтехники для перевозки пчелосемей.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82. Принятие Программы способствует развитию пчеловодства, производство меда до 4295 тонн и обеспечения населения этим ценным продуктом (приложение 6).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0" w:name="A56J0PCYGC"/>
      <w:bookmarkEnd w:id="10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УЛУЧШЕНИЕ ПАСТБИЩ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83. Улучшение состояния пастбищ имеет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обеспечении продовольственной безопасности страны. Следует отметить, что в мире две трети части мяса и молока производится за счет природных трав, пастбищ.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84. Программа улучшения состояния и эффективное использование пастбищ в Республике Таджикистан на 2009-2015 </w:t>
      </w:r>
      <w:proofErr w:type="spellStart"/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утвержденная постановлением Правительства Республики Таджикистан от 1.10.2008, </w:t>
      </w:r>
      <w:hyperlink r:id="rId12" w:tooltip="Ссылка на Пост. Правительства РТ Об утверждении Программы улучшения состояния и рационального использования пастбищ РТ на 2009-2015 годы" w:history="1">
        <w:r w:rsidRPr="00E347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№481</w:t>
        </w:r>
      </w:hyperlink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завершено и в настоящее время Программа развития пастбищ Республики Таджикистан на 2016-2020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принятая постановлением Правительства Республики Таджикистан от 28.11.2015, №724 находится на стадии реализации.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85. В стране пастбища составляют 3847522, из них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Бадахшанской автономной области - 757613, в Согдийской области - 785636,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- 1224670 и в районах республиканского подчинения - 1079603 га. Из общего количества площади пастбищ - 701931 га зимние, 2116043 - летние, 641543 - осенне-весенние и 388005 га пастбища круглогодичного использования.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86. Пастбища являются основным источником питания животных мясных пород, яков, овец, коз и лошадей и до 60-70 процента обеспечивают их годовой спрос.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сохранении и улучшении пастбищ и их инфраструктуры имеются следующие проблемы: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нехватка сельскохозяйственной техники;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недостаточность спецтехники по восстановлению и ремонту дорог перегона скота;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несовершенность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 дорог перегона скота.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87. Необходимо подчеркнуть, что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плошадь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пастбищ республики подвержены деградации эрозии. Особенно, пастбища, находящиеся в близи населенных пунктов находятся в таком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некоторые места превращены в пустыни. Если не исправлять это положение, оно может привести к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безвозратным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негативным последствиям. В связи с этим, улучшение качества, производительность, правильное и рациональное использование пастбищ являются главными факторами развития этой отрасли.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88. В нынешних условиях урожайность трав на весенних и осенних пастбищах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уменшается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всего 1,5 - 2,0 центнеров. По причине недостаточности трав на пастбищах мелкий скот зимой теряет с 10 - 15 до 25 процента веса.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89. Согласно статистическим данным поголовье крупного рогатого скота увеличился 53%, лошадей 49%, овец и коз 50% в сравнении с 1991 годом и наблюдается тенденция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увеличенния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поголовья скота.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90. В большей части пастбищах объекты водоснабжения стали непригодными. В связи с отсутствием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скотоперогонных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 и мостов, водопойных и подкормочных площадок около 1 миллиона гектаров пастбищ используются частично, а отдельные площади вообще не используются. В результате селевых дождей, града, пожаров и других природных и антропогенных факторов ежегодно большие площади пастбищ подвергаются деградации и эрозии.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91. Использование коренного и поверхностного улучшения пастбищ способствуют увеличению урожайности до 20 -30 процентов, повышению объема размещения условного скота в каждом гектаре, а также снижению площадей деградированных пастбищ.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92. Методом посева высокоурожайных пастбищных трав, как чёрный саксаул,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чогон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кейреук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полынь, сафлора без шипов, красный эспарцет в ноябре - феврале месяцах соответственно на один гектар в количестве 6,0; 6,0; 6,0; 3,0; 15,0; и 30,0 кг в разных регионах республики можно улучшить состояние осенне-зимних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равнинных пастбищ коренной обработкой. Поверхностная обработка и улучшение пастбищ проводится согласно инструкции в март - апреле месяцах. Эти меры обеспечивают получение сухой массы в среднем дополнительно 12 - 20 центнеров с гектара.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93. За счет сре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ограммы в 2009-2015 годах улучшено 1295 га пастбищ,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скотоперегонных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местах построено 3 моста. Коренной и поверхностной обработкой улучшены пастбища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Бадахшонской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области 135, Согдийской области 480,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630, районах республиканского подчинения 50 га.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94. В 2016 году завершено улучшение 395 гектаров пастбищ, в том числе 335 га методом поверхностной, 60 коренной обработкой. В том числе в производственном кооперативе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Сомонджон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Дангаринского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90 гектаров (70 га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поверхностым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 коренным методом), Государственном племенном хозяйстве имени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Туйчи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Эрйигитова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Аштского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Согдийской области 80 гектаров (60 га поверхностным и 20 га коренным), Производственном племенном кооперативе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Дилшод</w:t>
      </w:r>
      <w:proofErr w:type="spellEnd"/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Варзобского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20 гектаров и урочища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Риджуз-Селак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Джавшангозской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долины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Рошкалинского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Бадахшонской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автономной области улучшены 65 га пастбищ поверхностным методом.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80 гектаров пастбищ улучшено поверхностным методом в Производственном племенном кооперативе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Дангара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Дангаринского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урочище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Лугур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Рогун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1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скотоперегонный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мост длиною в 11 м в реке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Лугуроб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один мост в местности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Чайрабулок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дехота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Чоряккорон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Рудаки, также отремонтировано 10 км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скотоперегонной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дороги в местности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Лугур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Рогун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96. Для обеспечения управления и устойчивого использования пастбищ на местах совместно со специалистами Государственного комитета по землеустройству и геодезии Республики Таджикистан, представителями местных исполнительных органов областей, городов и районов и обществ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использователей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пастбищ принимаются необходимые меры, в том числе проводятся разъяснительные работы, обучающие семинары и тренинги (приложение 7).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1" w:name="A56J0PF0DC"/>
      <w:bookmarkEnd w:id="11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БИОТЕХНОЛОГИЯ ЖИВОТНЫХ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97. В целях осуществления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-научных работ постановлением Правительства Республики Таджикистан от 1 августа 2012 г, №384 принята Программа развития биотехнологии животных в Республике Таджикистан на 2013-2017 г.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98.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Цельями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Программы являются развитие биотехнологической науки животных и на этой базе сохранение генетических ресурсов (семьи и эмбрионы) видов и пород животных, разводимых в республике, а также редких животных.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99. Использование достижений биотехнологической науки животных, прежде всего, направлено на защиту, сохранение и совершенствование существующих пород, род, тип также создания новых высокопродуктивных видов и пород скота. В условиях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рыночной экономики, основанной на процессах передовой технологии без применения современных методов биотехнологии не представляется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возможным осуществление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-племенных работ, претворение достижений мировой селекции и генетики, и в целом дальнейшее развитие животноводческой отрасли в стране.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100. В период 2013-2017 годы за счет программных средств для Республиканского центра биотехнологии животных Института животноводства Таджикской академии сельскохозяйственных наук приобретены 1 водяной насос, 1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энергоснабжающий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аппарат, 2 кондиционера, 2 холодильника, 1 сеноуборочный комбайн, 1 трактор МТЗ -82, 12 голов породистого скота (6 голов черно пестрой породы, 2 казахской белоголовой, 2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кальмыцкой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абердин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ангусской породы), ветеринарные, гормонные и биологические материалы.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101. Научно-исследовательские работы ведутся в племенных хозяйствах им.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Абдурауф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Юсуфова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Латиф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Муродова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Гиссара, в племенных хозяйствах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Саодат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района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Хуросон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дехканских хозяйствах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Дилшод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Варзобского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Мехнат-рохат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города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Вахдат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Республиканском центре биотехнологии животных, в дехканских хозяйствах "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Дурнамо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района Рудаки, а также в целом ряде дехканских хозяйствах.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102. При исследовательских работах изучаются вопросы по увеличению продуктивной способности животных, эффективному использованию коров и телок, а также суперовуляция донорского скота с использованием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выскопродуктивных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гормонов. С целью изучения воздействия биологически активных веществ в центре организована группа по изучению способности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потомственности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животных. Для определения связей наследственности скота с его продуктивностью и содержания ДНК продолжаются сотрудничество и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исследования в учреждения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проделются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сотрудничестве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Госсударственное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"Института проблем биологической безопасности" Академии сельскохозяйственных наук Таджикистана и Института животноводства Академии сельскохозяйственных наук Российской Федерации.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103. В период реализации Программы 4184 доз било получено от быков-производителей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швицезебувидной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таджикской породы 2201 дозы и таджикской черно пестрой породы 1983 доз сперма), с баранов-производителей 1812 доз сперма (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породы - 1191 и таджикской - 621)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замарожено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хранятся в качестве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генафонда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отечественных видов и племен животных. В дальнейшем развитии отрасли существуют следующие проблемы: - трудности в овладении племенных и редких животных для создания их генетически запасов; - недостаточность лабораторного оборудования, приборов и снаряжений.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104. В результате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скрещивания разных пород овец, разводимые в республике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семями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памирских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архаров и романовской породы овец достигнуты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ряд результатов. С использованием этого метода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исскуственно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осеменены 16 голов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гиссарской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породы овец, 17 голов таджикской породы и 10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дарвозских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тонкорунных пород, что получены гибридные наследства и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биологические, продуктивные качества живого веса, увеличения массы тела во втором и третьем месяце рождения.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105. Принятие новой Программы содействует осуществлению работ по использованию современных методов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биотехнологии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помощью которого в республике налаживается запас производства эмбрионов продуктивного скота (приложение 8)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2" w:name="A56J0PFTCI"/>
      <w:bookmarkEnd w:id="12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 ЦЕЛИ, ЗАДАЧИ И НЕОБХОДИМОСТЬ ПРИНЯТИЯ КОМПЛЕКСНОЙ ПРОГРАММЫ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106.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Программы является увеличение производства мяса, молока, яиц, меда, рыбы при использовании современных технологий, создание новых животноводческих хозяйств, для повышения производительности и продуктивности животных, птиц, рыбы, пчел во всех формах собственности, обеспечение населения экологически чистыми продуктами питания, повышения урожайности пастбищ на 15-20 центнеров, создание запас генетических видов и сперма животных, создание новых рабочих мест и в целом производство импортозамещающей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и обеспечение продовольственной безопасности.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107.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периода реализации программ по развитию птицеводства на 2007-2015 годы, племенной отрасли и породистости животных на 2008-2015 годы и 2016-2020 годы,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2008-2015 годы, рыбоводства на 2009-2015 годы, улучшения пастбищ на 2009-2015, 2016-2020 годы, коневодства на 2009-2016 годы пчеловодства на 2011-2017 годы, биотехнологии животных на 2013-2017 годы в стране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былы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 ряд мер и хотя производство мяса, молока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яиц, меда, рыбы и их продукции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выросло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импорт снизился, вместе с тем имеет место импорта мяса, молока, яиц, меда, рыбы и их продукции в республику.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108. Одним из воздерживающих факторов роста производства продуктов животноводства, птицы, рыбы и пчелы в стране является неудовлетворительный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приплода и производительности животных, яйценоскости кур, производства товарной рыбы с одного га и меда от одной пчелиной семьи.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109. Существует потребность в использовании современных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-технологических методов для получения племенных животных, а также улучшении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яйцоноскости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кур, производства рыбы и меда в производстве. Поэтому главная цель-внедрение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ресурсосберагающие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энерготехнологии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превращения отрасли в интенсивно, эффективно и производительно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действующее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110. В области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источников производства продуктов отраслей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следующих вопросов для выполнение программы являются необходимыми: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-племенных и биотехнологических методов для сохранения и укрепления национальных генетических видов стад и племен животных, разводимые в республике, видов рыб, кроссов птиц и пород пчел;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связи с важностью задач относительно улучшения породистости и продуктивности скота, птиц, пчел, необходимо государственное обеспечение поддержки племенное дело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сре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подготовки специалистов;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налаживание выращивания индюков, уток, куропаток и перепёлок;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защиты генетических ресурсов видов рыб;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налаживание переработки производимых продуктов и обеспечение развития рыночных отношений.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111. Согласно данным 2016 года в Таджикистан были ввезено мяса, молока, рыбы, яиц и изделий из них 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следущем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количестве: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мяса и мясные изделия 2078,3 тонны;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птичее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мясо и изделия из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птици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37533 тонны;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куриные яйца 3295,2 тонны;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инкубационные яйца 722880 штук;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рыба и рыбные изделия 1443,6 тонны;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молоко и молочные продукты 7903,3 тонны.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112.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постановлению Правительства Республики Таджикистан от 12.12. 2012г. №775 "О методических рекомендациях по определению потребительской корзины для основных социально-демографических групп населения в Республике Таджикистан" для одного человека в течение года определено: мяса и мясных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продуктов- 25,2 кг, молока и молочных продуктов - 36,2 кг, рыбы и изделия из нее- 5,8 кг и яиц - 194,2 шт.</w:t>
      </w:r>
      <w:proofErr w:type="gramEnd"/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113. 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этим, в целях обеспечения потребностей населения мясом, молоком, яйцами, медом, рыбой и их продуктами, сокращения импорта и направления в экспорт, обеспечения продовольственной безопасности и сельского населения постоянными рабочими местами, повышения уровня благосостояния народа страны, снижения потерь продукции животноводства возникла необходимость принятия Комплексной программы развития животноводства (крупного рогатого скота, овец и коз, племенной дело и породистости животных,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яководства</w:t>
      </w:r>
      <w:proofErr w:type="spellEnd"/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коневодства, птицеводства, рыбоводства, пчеловодства, улучшения пастбищ, развития биотехнологии животных) в Республике Таджикистан на 2018-2022 гг.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114. Реализация Программы позволит увеличить поголовье и производство продукции животноводства, птицеводства, рыбоводства и пчеловодства в стране (приложение 9).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115. Принятие Программы содействует развитию отрасли животноводства и его секторов, а также удовлетворению спроса населения на мясо, молоко, рыбу, яиц, меду, продуктов из них и сокращению импорта.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A56J0PHWP9"/>
      <w:bookmarkEnd w:id="13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12. МЕРЫ ПО УКРЕПЛЕНИЮ МАТЕРИАЛЬНО-ТЕХНИЧЕСКОЙ БАЗЫ ОТРАСЛЕЙ ЖИВОТНОВОДСТВА, ПТИЦЕВОДСТВА, РЫБОВОДСТВА, ПЧЕЛОВОДСТВА И ПАСТБИЩ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116. В целях укрепления материально-технической базы отрасли решение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следущих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 является необходимыми: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ввоз современных оборудований и технологий для развития животноводства, птицеводства,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рибоводства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пчеловодства;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ввоз племенных пород крупного рогатого скота, овец и коз (тонкорунных и каракулевых пород), яков, жеребцов, инкубационных яиц, цыплят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высокоплодовитных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кроссов, личинок, малёк породистых рыб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пчеломаток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возведение ипподрома, улучшение технологии кормления животных (крупного рогатого скота, овец и коз, лошадей, птиц, рыб и пчел);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селекционных групп пород крупного рогатого скота молочно-мясных направления, овец и коз;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эфективное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животных, приобретаемые за рубежом и обеспечение их кормами, в том числе питательными комбикормами;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новых пунктов, контроль работы действующих пунктов и учреждений искусственного осеменения, обеспечение их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семями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племенных животных;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банка хранения семьи и эмбрионов, а также свода генетических данных животных;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создание совместных предприятий животноводства, птицеводства, рыбоводства и пчеловодства;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отвод пахотных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производству кормов для животных, птиц, рыб и пчел;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площадей рыбоводческих хозяйств за счет несельскохозяйственных и бросовых земель;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эфективние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исползования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природного ресурсов для организации промышленного рыбоводства;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эфективное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селскохозтехники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постоянной электроэнергией и водой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птицеводские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предприятия;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налаживание производства инкубационных яиц,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цыплять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маллков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личинок и маленьких семей породистых пчел;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на лизинговой основе животных, птиц, мальков, личинок рыб;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на лизинговой основе пчелосемей, оборудования, пчелиных ящиков, инструментов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снаражении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невредимости и предотвращение болезни животных, птиц, рыб и пчел;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площадей для посева семян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естесственных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трав;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состояния пастбищ коренными и поверхностными методами и предотвращение эрозии земель;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дорог и строительство мостов для перегона скота;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пересмотр распределения сезонных пастбищ;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 направлений перегона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плошадок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передышки скота;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охрана засеянных площадей пастбищ;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ввоз и производство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семьян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естественных трав для посева пастбищ;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специалистов животноводства, птицеводства, рыбоводства, пчеловодства, племенной отрасли и повышение уровня их квалификации.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4" w:name="A56J0PIIV3"/>
      <w:bookmarkEnd w:id="14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13. МОНИТОРИНГ ВЫПОЛНЕНИЯ ПРОГРАММЫ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117. Выполнение Комплексной программы развития отраслей животноводства (крупного рогатого скота, овце и козоводства, племенной дело и породистости животных,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яководства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коневодства, птицеводства, рыбоводства, пчеловодства, </w:t>
      </w: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развития пастбищ, биотехнологии скота) в Республике Таджикистан на 2018-2022 годы возлагается на Министерство сельского хозяйства Республики Таджикистан.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118. Министерству сельского хозяйства Республики Таджикистан совместно с соответствующими министерствами и ведомствами, исполнительными органами государственной власти Горн</w:t>
      </w:r>
      <w:proofErr w:type="gram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Бадахшанской автономной области, областей, городов и районов анализируя выполнение данной Программы ежегодно представляет Правительству Республики Таджикистан информацию о ходе выполнения Программы.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5" w:name="A56J0PJ0JZ"/>
      <w:bookmarkEnd w:id="15"/>
      <w:r w:rsidRPr="00A54C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14. ИСТОЧНИКИ ФИНАНСИРОВАНИЯ ПРОГРАММЫ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119. Финансирование Программы будет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осуществлятся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государственного бюджета в размере 12137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(крупный рогатый скот, овце и козоводство, племенное дело и породистость скота-3035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коневодство-1270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птицеводство-1462 тысячи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рыбоводство-1877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пчеловодство-1843 тысячи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развитие пастбищ-1500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биотехнология скота- 1150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120. Финансирование Программы предусматривается за счет привлечения иностранной и отечественной инвестиций, грантов международных организаций-14150 тысяча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(крупный рогатый скот, овце и козоводство, племенное дело и породистость скота-450 тысяча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яководство-650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коневодство-500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птицеводство-1950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рыбоводство-7500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пчеловодство-800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равзитие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пастбищ-2300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A54C0D" w:rsidRPr="00A54C0D" w:rsidRDefault="00A54C0D" w:rsidP="00A54C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121. Финансирование Программы за счет средств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субектов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осуществляющих выполнение настоящей Программы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предусматрено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-16231 тысяча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(крупный рогатый скот, овце и козоводство, племенное дело и породистость скота-3571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яководство-320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коневодство-1330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птицеводство-5000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рыбоводство-3850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пчеловодство-2000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равзитие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пастбищ -160 тысяч </w:t>
      </w:r>
      <w:proofErr w:type="spellStart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сомони</w:t>
      </w:r>
      <w:proofErr w:type="spellEnd"/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A765DB" w:rsidRPr="00A765DB" w:rsidRDefault="00A54C0D" w:rsidP="00A765DB">
      <w:pPr>
        <w:spacing w:before="100" w:beforeAutospacing="1" w:after="100" w:afterAutospacing="1" w:line="240" w:lineRule="auto"/>
        <w:jc w:val="both"/>
        <w:rPr>
          <w:rFonts w:ascii="Times New Roman Tj" w:hAnsi="Times New Roman Tj"/>
          <w:sz w:val="28"/>
          <w:szCs w:val="28"/>
        </w:rPr>
      </w:pPr>
      <w:r w:rsidRPr="00A54C0D">
        <w:rPr>
          <w:rFonts w:ascii="Times New Roman" w:eastAsia="Times New Roman" w:hAnsi="Times New Roman" w:cs="Times New Roman"/>
          <w:sz w:val="26"/>
          <w:szCs w:val="26"/>
          <w:lang w:eastAsia="ru-RU"/>
        </w:rPr>
        <w:t>122. В период реализации Программы крупный рогатый скот, овцы и козы, птицы, рыбы, пчелиные семьи будут доступными хозяйствам, как государственная поддержка для развития отрасли.</w:t>
      </w:r>
    </w:p>
    <w:p w:rsid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sectPr w:rsidR="00A76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            </w:t>
      </w:r>
    </w:p>
    <w:p w:rsidR="00A765DB" w:rsidRPr="00A765DB" w:rsidRDefault="00A765DB" w:rsidP="00A765DB">
      <w:pPr>
        <w:spacing w:after="0" w:line="40" w:lineRule="atLeast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 </w:t>
      </w:r>
      <w:r w:rsidRPr="00A765DB">
        <w:rPr>
          <w:rFonts w:ascii="Times New Roman Tj" w:eastAsia="Times New Roman" w:hAnsi="Times New Roman Tj" w:cs="Times New Roman"/>
          <w:b/>
          <w:sz w:val="30"/>
          <w:szCs w:val="30"/>
          <w:lang w:val="tg-Cyrl-TJ" w:eastAsia="ru-RU"/>
        </w:rPr>
        <w:t>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(крупного рогатого скота, овец и коз, племенное дело и породистости скота)</w:t>
      </w:r>
    </w:p>
    <w:tbl>
      <w:tblPr>
        <w:tblpPr w:leftFromText="180" w:rightFromText="180" w:vertAnchor="text" w:horzAnchor="margin" w:tblpXSpec="center" w:tblpY="76"/>
        <w:tblOverlap w:val="never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00"/>
        <w:gridCol w:w="1134"/>
        <w:gridCol w:w="2267"/>
        <w:gridCol w:w="1559"/>
        <w:gridCol w:w="850"/>
        <w:gridCol w:w="851"/>
        <w:gridCol w:w="850"/>
        <w:gridCol w:w="851"/>
        <w:gridCol w:w="850"/>
        <w:gridCol w:w="2409"/>
        <w:gridCol w:w="2267"/>
      </w:tblGrid>
      <w:tr w:rsidR="00A765DB" w:rsidRPr="00A765DB" w:rsidTr="00A765DB">
        <w:trPr>
          <w:trHeight w:val="351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Годы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финансирова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A765DB" w:rsidRPr="00A765DB" w:rsidTr="00A765DB">
        <w:trPr>
          <w:trHeight w:val="218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</w:tr>
      <w:tr w:rsidR="00A765DB" w:rsidRPr="00A765DB" w:rsidTr="00A765DB">
        <w:trPr>
          <w:trHeight w:val="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Повышение эффективности отрасли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животноводства и поддержка 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общественных</w:t>
            </w:r>
            <w:proofErr w:type="gramEnd"/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дехканских  хозяйств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Увеличение  поголовья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 и производства продукции                                    </w:t>
            </w: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  <w:t xml:space="preserve"> 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Общая сумма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Закупка племенного  скота  из зарубежа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Крупный рогатый скот (мясистая и швицкая порода)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Швицкая порода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3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Мясная порода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Овцы (тонкорунная и каракульская порода)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Тонкорунная (меринос)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Каракульская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Покупка племенного  скота внутри страны (черно-пестрая, симентальная и </w:t>
            </w: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lastRenderedPageBreak/>
              <w:t xml:space="preserve">швицезебувидная порода)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тысяча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Поголовье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Покупка  семям  племенного  скота из зарубежа (быков,  баранов  и коз-роизводителей)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Покупка оборудования и инструментов для искусственного осеменения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сельского хозяйства, Государственный комитет по инвестициям и управлению государственным имуществом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За   счет внутренней и внешней инвестиции</w:t>
            </w:r>
          </w:p>
        </w:tc>
      </w:tr>
      <w:tr w:rsidR="00A765DB" w:rsidRPr="00A765DB" w:rsidTr="00A765DB">
        <w:trPr>
          <w:trHeight w:val="9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Закупка племенного крупного рогатого скота из зарубежа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 средств хозяйств</w:t>
            </w:r>
          </w:p>
        </w:tc>
      </w:tr>
      <w:tr w:rsidR="00A765DB" w:rsidRPr="00A765DB" w:rsidTr="00A765DB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Поголовье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Обеспечение кормами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 сельского хозяйства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специальных средств</w:t>
            </w:r>
          </w:p>
        </w:tc>
      </w:tr>
      <w:tr w:rsidR="00A765DB" w:rsidRPr="00A765DB" w:rsidTr="00A765DB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lastRenderedPageBreak/>
              <w:t>8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Поголовье крупного </w:t>
            </w: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lastRenderedPageBreak/>
              <w:t>рогатого скота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2450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, Агентство по статистике и местные исполнительные органы государственной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lastRenderedPageBreak/>
              <w:t>9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Поголовье  овец и коз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5850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Исскуственно осемененные животные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11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Получение породистых телята  от исскуственного осеменения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Производство мяса (живой вес)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тысяч тонн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A765DB" w:rsidRPr="00A765DB" w:rsidTr="00A765DB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Производство молока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тысяч тонн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931,6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939,2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958,3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968,7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A765DB" w:rsidRPr="00A765DB" w:rsidTr="00A765DB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14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Производство </w:t>
            </w:r>
            <w:r w:rsidRPr="00A765DB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продукцый </w:t>
            </w: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   быков производителей </w:t>
            </w:r>
          </w:p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тысяч доз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</w:tr>
    </w:tbl>
    <w:p w:rsid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                       </w:t>
      </w:r>
    </w:p>
    <w:p w:rsid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imes New Roman"/>
          <w:sz w:val="24"/>
          <w:szCs w:val="24"/>
          <w:lang w:eastAsia="ru-RU"/>
        </w:rPr>
        <w:t xml:space="preserve">  </w:t>
      </w: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ru-RU"/>
        </w:rPr>
        <w:t xml:space="preserve">Примечание: 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Реализация приложения 1 Программы возлагает на </w:t>
      </w: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>республиканское учреждение   по  племенному  делу, 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 xml:space="preserve">                                                  породистости, искусственному осеменению, закупке и реализации племенных животных Министерство 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 xml:space="preserve">                                                  сельского хозяйства.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</w:p>
    <w:p w:rsidR="00A765DB" w:rsidRDefault="00A765DB" w:rsidP="00A765DB">
      <w:pPr>
        <w:spacing w:after="0" w:line="40" w:lineRule="atLeast"/>
        <w:ind w:left="9204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3967D7" w:rsidRDefault="003967D7" w:rsidP="00A765DB">
      <w:pPr>
        <w:spacing w:after="0" w:line="40" w:lineRule="atLeast"/>
        <w:ind w:left="9204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3967D7" w:rsidRPr="00A765DB" w:rsidRDefault="003967D7" w:rsidP="00A765DB">
      <w:pPr>
        <w:spacing w:after="0" w:line="40" w:lineRule="atLeast"/>
        <w:ind w:left="9204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9204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          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Приложение 2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Комплексной программы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развития отрасли  животноводства  в Республике Таджикистан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на 2018-2022 годы </w:t>
      </w:r>
    </w:p>
    <w:p w:rsidR="00A765DB" w:rsidRP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 (якаводства)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5"/>
        <w:gridCol w:w="1134"/>
        <w:gridCol w:w="2409"/>
        <w:gridCol w:w="1559"/>
        <w:gridCol w:w="850"/>
        <w:gridCol w:w="851"/>
        <w:gridCol w:w="850"/>
        <w:gridCol w:w="851"/>
        <w:gridCol w:w="850"/>
        <w:gridCol w:w="2692"/>
        <w:gridCol w:w="2409"/>
      </w:tblGrid>
      <w:tr w:rsidR="00A765DB" w:rsidRPr="00A765DB" w:rsidTr="00A765DB">
        <w:trPr>
          <w:trHeight w:val="351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Мероприятия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Исполнители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765DB" w:rsidRPr="00A765DB" w:rsidTr="00A765DB">
        <w:trPr>
          <w:trHeight w:val="218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Повышение эффективности 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яководства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 и поддержка  общественных, дехканских  хозяйств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  Увеличение поголовья  и производства продукции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Покупка яков внутри страны</w:t>
            </w: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хозяйства, Государственный комитет по инвестициям и управлению государственным имуществом и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местные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исполнительные органы государственной власти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За   счет внутренней и внешней инвестиции</w:t>
            </w:r>
          </w:p>
        </w:tc>
      </w:tr>
      <w:tr w:rsidR="00A765DB" w:rsidRPr="00A765DB" w:rsidTr="00A765DB">
        <w:trPr>
          <w:trHeight w:val="15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Покупка яков внутри страны</w:t>
            </w: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государствен-ной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власти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 средств хозяйств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30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ind w:hanging="1120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Поголовье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 поголовья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29,6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,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Агентство по статистике и местные исполнительные органы государственной власти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A765DB" w:rsidRPr="00A765DB" w:rsidTr="00A765DB">
        <w:trPr>
          <w:trHeight w:val="10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Производство мяса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745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</w:tr>
    </w:tbl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ru-RU"/>
        </w:rPr>
        <w:t xml:space="preserve">     Премичание: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Реализация приложения 2 Программы возлагается на  р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>еспубликанское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 xml:space="preserve">  учреждение  по  племенному  делу,  породистости, 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 xml:space="preserve">                                искусственному осеменению,  закупке и реализации племенных животных Министерство сельского хозяйства.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B5651C" w:rsidRPr="00A765DB" w:rsidRDefault="00B5651C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           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Приложение 3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Комплексной программы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развития отрасли животноводства в Республике Таджикистан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на 2018-2022 годы </w:t>
      </w:r>
    </w:p>
    <w:p w:rsidR="00A765DB" w:rsidRP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(коневодства)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8"/>
        <w:gridCol w:w="1134"/>
        <w:gridCol w:w="2127"/>
        <w:gridCol w:w="1559"/>
        <w:gridCol w:w="992"/>
        <w:gridCol w:w="851"/>
        <w:gridCol w:w="850"/>
        <w:gridCol w:w="851"/>
        <w:gridCol w:w="850"/>
        <w:gridCol w:w="2552"/>
        <w:gridCol w:w="2409"/>
      </w:tblGrid>
      <w:tr w:rsidR="00A765DB" w:rsidRPr="00A765DB" w:rsidTr="00A765DB">
        <w:trPr>
          <w:trHeight w:val="351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765DB" w:rsidRPr="00A765DB" w:rsidTr="00A765DB">
        <w:trPr>
          <w:trHeight w:val="218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14" w:lineRule="atLeast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Общая сумма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6"/>
                <w:szCs w:val="26"/>
              </w:rPr>
              <w:t xml:space="preserve">  Повышение  эффективности  коневодства и поддержка  общественных  и дехканских  хозяйств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tg-Cyrl-TJ"/>
              </w:rPr>
              <w:t xml:space="preserve">Увеличение поголовья и производства продукции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14" w:lineRule="atLeast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Покупка английской  породы лошадей из-за рубежа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0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14" w:lineRule="atLeast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Поголовье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   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14" w:lineRule="atLeast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Покупка таджикской  породы лошадей внутры 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0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14" w:lineRule="atLeast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Поголовье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гол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hAnsi="Times New Roman Tj" w:cs="Times New Roman"/>
                <w:sz w:val="24"/>
                <w:szCs w:val="24"/>
              </w:rPr>
              <w:t>Для проведения</w:t>
            </w:r>
          </w:p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hAnsi="Times New Roman Tj" w:cs="Times New Roman"/>
                <w:sz w:val="24"/>
                <w:szCs w:val="24"/>
              </w:rPr>
              <w:t xml:space="preserve"> мероприятий и сохранения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3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Покупка инструментов и снаряжений  для лошадей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8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кормов</w:t>
            </w:r>
          </w:p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пециальных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средств</w:t>
            </w:r>
          </w:p>
        </w:tc>
      </w:tr>
      <w:tr w:rsidR="00A765DB" w:rsidRPr="00A765DB" w:rsidTr="00A765DB">
        <w:trPr>
          <w:trHeight w:val="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породистых лошадей внутри страны и из-за рубежа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За счет средств хозяйств </w:t>
            </w:r>
          </w:p>
        </w:tc>
      </w:tr>
      <w:tr w:rsidR="00A765DB" w:rsidRPr="00A765DB" w:rsidTr="00A765DB">
        <w:trPr>
          <w:trHeight w:val="1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8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14" w:lineRule="atLeast"/>
              <w:ind w:hanging="1120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Закупка сельскохозяйственной 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 и Государственный комитет по инвестициям и управлению государственным имуществом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За счет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внутренней</w:t>
            </w:r>
            <w:proofErr w:type="gramEnd"/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внешней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инвестиций</w:t>
            </w:r>
          </w:p>
        </w:tc>
      </w:tr>
      <w:tr w:rsidR="00A765DB" w:rsidRPr="00A765DB" w:rsidTr="00A765DB">
        <w:trPr>
          <w:trHeight w:val="2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14" w:lineRule="atLeast"/>
              <w:ind w:hanging="1120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Производство лошадиного молока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тонна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, Агентство по статистике и местные исполнительные органы государственной власти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31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spacing w:after="0" w:line="18" w:lineRule="atLeast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A765DB" w:rsidRPr="00A765DB" w:rsidTr="00A765DB">
        <w:trPr>
          <w:trHeight w:val="31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14" w:lineRule="atLeast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поголовья  лошадей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голов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                 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</w:tr>
    </w:tbl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lastRenderedPageBreak/>
        <w:t xml:space="preserve">                         </w:t>
      </w: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ru-RU"/>
        </w:rPr>
        <w:t>Примечание: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  <w:t xml:space="preserve">  Реализация приложения 3  Программы возлагается на  </w:t>
      </w: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>республиканское государственное  унитарное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 xml:space="preserve">                                                  предприятие "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>Асппарвар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ru-RU"/>
        </w:rPr>
        <w:t>"  Министерство  сельского  хозяйства.</w:t>
      </w:r>
    </w:p>
    <w:p w:rsidR="00A765DB" w:rsidRP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A765DB" w:rsidRDefault="00A765DB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B5651C" w:rsidRPr="00A765DB" w:rsidRDefault="00B5651C" w:rsidP="00A765DB">
      <w:pPr>
        <w:spacing w:after="0" w:line="40" w:lineRule="atLeast"/>
        <w:jc w:val="both"/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both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                       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Приложение 4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Комплексной программы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развития отрасли животноводства в Республике Таджикистан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на 2018-2022 годы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 (птицеводства)</w:t>
      </w: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918"/>
        <w:gridCol w:w="1133"/>
        <w:gridCol w:w="2125"/>
        <w:gridCol w:w="1513"/>
        <w:gridCol w:w="865"/>
        <w:gridCol w:w="851"/>
        <w:gridCol w:w="992"/>
        <w:gridCol w:w="992"/>
        <w:gridCol w:w="851"/>
        <w:gridCol w:w="2581"/>
        <w:gridCol w:w="2551"/>
      </w:tblGrid>
      <w:tr w:rsidR="00A765DB" w:rsidRPr="00A765DB" w:rsidTr="00A765DB">
        <w:trPr>
          <w:trHeight w:val="351"/>
          <w:tblHeader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финансирования  </w:t>
            </w:r>
          </w:p>
        </w:tc>
      </w:tr>
      <w:tr w:rsidR="00A765DB" w:rsidRPr="00A765DB" w:rsidTr="00A765DB">
        <w:trPr>
          <w:trHeight w:val="218"/>
          <w:tblHeader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rPr>
          <w:trHeight w:val="7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20" w:right="113"/>
              <w:jc w:val="center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Общая сумма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8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20" w:right="113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Повышение эффективности отрасли птицеводства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Увеличение   поголвья  птиц и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производства продукции.  </w:t>
            </w: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  <w:t xml:space="preserve">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Закупка однодневных цыплят из-за рубежа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65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Поголовье цыплят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88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комбикормов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130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специальных средств </w:t>
            </w:r>
          </w:p>
        </w:tc>
      </w:tr>
      <w:tr w:rsidR="00A765DB" w:rsidRPr="00A765DB" w:rsidTr="00A765DB">
        <w:trPr>
          <w:trHeight w:val="10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вакцинами  и препаратами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специальных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средств </w:t>
            </w:r>
          </w:p>
        </w:tc>
      </w:tr>
      <w:tr w:rsidR="00A765DB" w:rsidRPr="00A765DB" w:rsidTr="00A765DB">
        <w:trPr>
          <w:trHeight w:val="5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Закупка однодневных цыплят  из-за    рубежа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органы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lastRenderedPageBreak/>
              <w:t>государственной власти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За счет средств хозяйств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Закупка однодневных цыплять   из зарубежа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хозяйства, Государственный комитет по инвестициям и управлению государственным имуществом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внутренней и внешней инвестиций</w:t>
            </w:r>
          </w:p>
        </w:tc>
      </w:tr>
      <w:tr w:rsidR="00A765DB" w:rsidRPr="00A765DB" w:rsidTr="00A765DB">
        <w:trPr>
          <w:trHeight w:val="33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widowControl w:val="0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</w:p>
          <w:p w:rsidR="00A765DB" w:rsidRPr="00A765DB" w:rsidRDefault="00A765DB" w:rsidP="00A765DB">
            <w:pPr>
              <w:widowControl w:val="0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</w:p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</w:p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Голов птиц</w:t>
            </w:r>
          </w:p>
          <w:p w:rsidR="00A765DB" w:rsidRPr="00A765DB" w:rsidRDefault="00A765DB" w:rsidP="00A765DB">
            <w:pPr>
              <w:widowControl w:val="0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765DB" w:rsidRPr="00A765DB" w:rsidRDefault="00A765DB" w:rsidP="00A765DB">
            <w:pPr>
              <w:widowControl w:val="0"/>
              <w:spacing w:after="0" w:line="240" w:lineRule="auto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</w:p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ind w:hanging="1120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 голов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5481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5497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Агентство по  статистике, Таджикская  Академия сельскохозяйствен-ных наук и местные исполнительные органы государственной власти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9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Из них яйценоские куры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 голов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2887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2894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</w:tr>
      <w:tr w:rsidR="00A765DB" w:rsidRPr="00A765DB" w:rsidTr="00A765DB">
        <w:trPr>
          <w:trHeight w:val="9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Производство   яиц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млн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345,2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357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</w:tr>
      <w:tr w:rsidR="00A765DB" w:rsidRPr="00A765DB" w:rsidTr="00A765DB">
        <w:trPr>
          <w:trHeight w:val="85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Производство птичьего мяса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тонна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1650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1860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</w:tr>
      <w:tr w:rsidR="00A765DB" w:rsidRPr="00A765DB" w:rsidTr="00A765DB">
        <w:trPr>
          <w:trHeight w:val="85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Яйценоскость  каждой головы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штука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</w:tr>
    </w:tbl>
    <w:p w:rsidR="00A765DB" w:rsidRPr="00A765DB" w:rsidRDefault="00A765DB" w:rsidP="00A765DB">
      <w:pPr>
        <w:spacing w:after="0" w:line="240" w:lineRule="auto"/>
        <w:ind w:firstLine="448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          </w:t>
      </w: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zh-CN"/>
        </w:rPr>
        <w:t xml:space="preserve">Примечание:  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Реализация приложения 4  Программы возлагается на  г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осударственное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унитарное предприятие                                        </w:t>
      </w:r>
    </w:p>
    <w:p w:rsidR="00A765DB" w:rsidRPr="00A765DB" w:rsidRDefault="00A765DB" w:rsidP="00A765DB">
      <w:pPr>
        <w:spacing w:after="0" w:line="240" w:lineRule="auto"/>
        <w:ind w:firstLine="448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                                   "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Таджикптицепром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"  Министерство сельского хозяйства.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  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lastRenderedPageBreak/>
        <w:t xml:space="preserve">         Приложение 5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Комплексной программы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развития отрасли животноводства в  Республике Таджикистан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на 2018-2022 годы</w:t>
      </w:r>
    </w:p>
    <w:p w:rsidR="00A765DB" w:rsidRPr="00A765DB" w:rsidRDefault="00A765DB" w:rsidP="00A765DB">
      <w:pPr>
        <w:spacing w:after="0" w:line="40" w:lineRule="atLeast"/>
        <w:ind w:left="9204"/>
        <w:rPr>
          <w:rFonts w:ascii="Times New Roman Tj" w:eastAsia="Times New Roman" w:hAnsi="Times New Roman Tj" w:cs="Times New Roman"/>
          <w:sz w:val="32"/>
          <w:szCs w:val="32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(рыбоводства)</w:t>
      </w:r>
    </w:p>
    <w:tbl>
      <w:tblPr>
        <w:tblW w:w="160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992"/>
        <w:gridCol w:w="1134"/>
        <w:gridCol w:w="2268"/>
        <w:gridCol w:w="1559"/>
        <w:gridCol w:w="993"/>
        <w:gridCol w:w="850"/>
        <w:gridCol w:w="992"/>
        <w:gridCol w:w="851"/>
        <w:gridCol w:w="850"/>
        <w:gridCol w:w="2552"/>
        <w:gridCol w:w="2410"/>
      </w:tblGrid>
      <w:tr w:rsidR="00A765DB" w:rsidRPr="00A765DB" w:rsidTr="00A765DB">
        <w:trPr>
          <w:trHeight w:val="361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765DB" w:rsidRPr="00A765DB" w:rsidTr="00A765DB">
        <w:trPr>
          <w:trHeight w:val="225"/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rPr>
          <w:trHeight w:val="1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Повышение эффективности отрасли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  рыбоводства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  <w:t xml:space="preserve">Повышение производитеьноси рыбоводческих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  <w:t xml:space="preserve">хозяйств и увеличение производства рыбы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сумма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738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31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личинок из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зарубежа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137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538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 рыбных личинок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млн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малёк </w:t>
            </w:r>
            <w:proofErr w:type="spell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внутры</w:t>
            </w:r>
            <w:proofErr w:type="spellEnd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 малёк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400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sz w:val="24"/>
                <w:szCs w:val="24"/>
                <w:shd w:val="clear" w:color="auto" w:fill="FFFFFF"/>
              </w:rPr>
            </w:pPr>
            <w:r w:rsidRPr="00A765DB">
              <w:rPr>
                <w:rFonts w:ascii="Times New Roman Tj" w:hAnsi="Times New Roman Tj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Закупка оборудования и инструментов для рыбоводства и рыболовства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средств хозяйств</w:t>
            </w:r>
          </w:p>
        </w:tc>
      </w:tr>
      <w:tr w:rsidR="00A765DB" w:rsidRPr="00A765DB" w:rsidTr="00A765DB">
        <w:trPr>
          <w:trHeight w:val="8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малёк внутри страны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Из средств хозяйств</w:t>
            </w:r>
          </w:p>
        </w:tc>
      </w:tr>
      <w:tr w:rsidR="00A765DB" w:rsidRPr="00A765DB" w:rsidTr="00A765DB">
        <w:trPr>
          <w:trHeight w:val="1964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 xml:space="preserve">     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 лабораторного оборудования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млн</w:t>
            </w:r>
            <w:proofErr w:type="gramEnd"/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1,3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сельского хозяйства, Государственный комитет по инвестициям,  управлению государственным имуществом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внутренней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внешней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инвестиций</w:t>
            </w:r>
          </w:p>
        </w:tc>
      </w:tr>
      <w:tr w:rsidR="00A765DB" w:rsidRPr="00A765DB" w:rsidTr="00A765DB">
        <w:trPr>
          <w:trHeight w:val="156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оборудования  по производству кормов для рыб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сельского хозяйства, Государственный комитет по инвестициям,  управлению государственным имуществом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внутренней и внешней инвестиций </w:t>
            </w:r>
          </w:p>
        </w:tc>
      </w:tr>
      <w:tr w:rsidR="00A765DB" w:rsidRPr="00A765DB" w:rsidTr="00A765D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Производство и  ловля товарной рыбы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тонна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2440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2620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хозяйства, Агентство по статистике, Агентство лесного хозяйства, Академия наук Республики Таджикистан,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Таджикская академия </w:t>
            </w:r>
            <w:proofErr w:type="spellStart"/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сельскохозяйстве-нных</w:t>
            </w:r>
            <w:proofErr w:type="spellEnd"/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наук и местные исполнительные органы государственной власти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765DB" w:rsidRPr="00A765DB" w:rsidTr="00A765DB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</w:t>
            </w: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производства  породистых рыб и их улучшение  с помощью современных технологий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тысяч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штук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26,0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  и местные исполнительные органы государственной власти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</w:tr>
      <w:tr w:rsidR="00A765DB" w:rsidRPr="00A765DB" w:rsidTr="00A765DB">
        <w:trPr>
          <w:trHeight w:val="1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производства рыбных личинок с помощью современных технологий  </w:t>
            </w:r>
          </w:p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млн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  и местные исполнительные органы государственной власти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</w:tbl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eastAsia="ru-RU"/>
        </w:rPr>
        <w:t xml:space="preserve">                 </w:t>
      </w: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zh-CN"/>
        </w:rPr>
        <w:t>Премечания: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 Реализация приложения 5  Программы возлагается на  г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осударственное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унитарное предприятие                                                 </w:t>
      </w:r>
    </w:p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                                        "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Моњии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Точикистон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"  Министерство сельского хозяйства.  </w:t>
      </w:r>
    </w:p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9202"/>
        <w:jc w:val="center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lastRenderedPageBreak/>
        <w:t xml:space="preserve">          Приложение 6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Комплексной программы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развития отрасли животноводства в  Республике Таджикистан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на 2018-2022 годы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 </w:t>
      </w: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 (пчеловодства)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10"/>
          <w:szCs w:val="10"/>
          <w:lang w:val="tg-Cyrl-TJ" w:eastAsia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94"/>
        <w:gridCol w:w="1134"/>
        <w:gridCol w:w="2268"/>
        <w:gridCol w:w="1417"/>
        <w:gridCol w:w="851"/>
        <w:gridCol w:w="850"/>
        <w:gridCol w:w="851"/>
        <w:gridCol w:w="850"/>
        <w:gridCol w:w="851"/>
        <w:gridCol w:w="2977"/>
        <w:gridCol w:w="2409"/>
      </w:tblGrid>
      <w:tr w:rsidR="00A765DB" w:rsidRPr="00A765DB" w:rsidTr="00A765DB">
        <w:trPr>
          <w:trHeight w:val="351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6"/>
                <w:szCs w:val="26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6"/>
                <w:szCs w:val="26"/>
              </w:rPr>
              <w:t>Единицы измерения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765DB" w:rsidRPr="00A765DB" w:rsidTr="00A765DB">
        <w:trPr>
          <w:trHeight w:val="21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Повышение эффективности отрасли пчеловодства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  <w:t>Увеличение количества ульев  и их продуктивность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Общая сумма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8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</w:pPr>
            <w:r w:rsidRPr="00A765DB">
              <w:rPr>
                <w:rFonts w:ascii="Times New Roman Tj" w:eastAsia="Times New Roman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>Закупка маленьких  пчелосемей внутри 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val="tg-Cyrl-TJ" w:eastAsia="ru-RU"/>
              </w:rPr>
              <w:t xml:space="preserve"> пчелосемей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Закупка породистых пчелиных маток из </w:t>
            </w:r>
            <w:proofErr w:type="spell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зарубежа</w:t>
            </w:r>
            <w:proofErr w:type="spellEnd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Породистые </w:t>
            </w:r>
            <w:proofErr w:type="spell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пчеломаток</w:t>
            </w:r>
            <w:proofErr w:type="spellEnd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пчелиных ящиков, вощин и кормов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оборудования и емкостей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цеха по производству вощин и  </w:t>
            </w:r>
            <w:proofErr w:type="spellStart"/>
            <w:proofErr w:type="gram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электрообору-дования</w:t>
            </w:r>
            <w:proofErr w:type="spellEnd"/>
            <w:proofErr w:type="gramEnd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специальных средств </w:t>
            </w:r>
          </w:p>
        </w:tc>
      </w:tr>
      <w:tr w:rsidR="00A765DB" w:rsidRPr="00A765DB" w:rsidTr="00A765DB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инструментов и </w:t>
            </w:r>
            <w:proofErr w:type="spell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оборудованния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   специальных средств</w:t>
            </w:r>
          </w:p>
        </w:tc>
      </w:tr>
      <w:tr w:rsidR="00A765DB" w:rsidRPr="00A765DB" w:rsidTr="00A765DB">
        <w:trPr>
          <w:trHeight w:val="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 маленьких пчелиных 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средств хозяйств</w:t>
            </w:r>
          </w:p>
        </w:tc>
      </w:tr>
      <w:tr w:rsidR="00A765DB" w:rsidRPr="00A765DB" w:rsidTr="00A765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</w:t>
            </w:r>
            <w:proofErr w:type="spell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лаборатор</w:t>
            </w:r>
            <w:proofErr w:type="spellEnd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</w:t>
            </w:r>
            <w:proofErr w:type="spellEnd"/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оборудования для испытания меда </w:t>
            </w:r>
          </w:p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сельского хозяйства, Государственный комитет по инвестициям и управлению государственным имуществом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внутренней и внешней инвестиций </w:t>
            </w:r>
          </w:p>
        </w:tc>
      </w:tr>
      <w:tr w:rsidR="00A765DB" w:rsidRPr="00A765DB" w:rsidTr="00A765DB">
        <w:trPr>
          <w:trHeight w:val="1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8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widowControl w:val="0"/>
              <w:spacing w:after="0" w:line="216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Производство меда во всех формах  хозяйства </w:t>
            </w:r>
          </w:p>
          <w:p w:rsidR="00A765DB" w:rsidRPr="00A765DB" w:rsidRDefault="00A765DB" w:rsidP="00A765DB">
            <w:pPr>
              <w:widowControl w:val="0"/>
              <w:spacing w:after="0" w:line="240" w:lineRule="auto"/>
              <w:jc w:val="center"/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65DB">
              <w:rPr>
                <w:rFonts w:ascii="Times New Roman Tj" w:hAnsi="Times New Roman Tj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тонна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4295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16" w:lineRule="atLeast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Министерства сельского хозяйства, Агентство по статистике и местные исполнительные органы государственной власти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</w:tbl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zh-CN"/>
        </w:rPr>
        <w:t xml:space="preserve">                 </w:t>
      </w: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zh-CN"/>
        </w:rPr>
        <w:t>Примечание: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 Реализация приложения 6  Программы возлагается на  </w:t>
      </w: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государственное унитарное предприятие </w:t>
      </w:r>
    </w:p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                                           пчеловодства "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Асали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Точикистон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" Министерство сельского хозяйства.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    </w:t>
      </w:r>
    </w:p>
    <w:p w:rsidR="00A765DB" w:rsidRPr="00A765DB" w:rsidRDefault="00A765DB" w:rsidP="00A765DB">
      <w:pPr>
        <w:spacing w:after="0" w:line="240" w:lineRule="auto"/>
        <w:rPr>
          <w:rFonts w:ascii="Times New Roman Tj" w:eastAsia="Times New Roman" w:hAnsi="Times New Roman Tj" w:cs="Times New Roman"/>
          <w:sz w:val="24"/>
          <w:szCs w:val="24"/>
          <w:lang w:val="tg-Cyrl-TJ" w:eastAsia="ru-RU"/>
        </w:rPr>
      </w:pPr>
    </w:p>
    <w:p w:rsidR="00A765DB" w:rsidRPr="00A765DB" w:rsidRDefault="00A765DB" w:rsidP="00A765DB">
      <w:pPr>
        <w:spacing w:after="0" w:line="240" w:lineRule="auto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18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           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Приложение 7 </w:t>
      </w:r>
    </w:p>
    <w:p w:rsidR="00A765DB" w:rsidRPr="00A765DB" w:rsidRDefault="00A765DB" w:rsidP="00A765DB">
      <w:pPr>
        <w:spacing w:after="0" w:line="18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Комплексной программы </w:t>
      </w:r>
    </w:p>
    <w:p w:rsidR="00A765DB" w:rsidRPr="00A765DB" w:rsidRDefault="00A765DB" w:rsidP="00A765DB">
      <w:pPr>
        <w:spacing w:after="0" w:line="18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развития отрасли животноводства в Республике Таджикистан </w:t>
      </w:r>
    </w:p>
    <w:p w:rsidR="00A765DB" w:rsidRPr="00A765DB" w:rsidRDefault="00A765DB" w:rsidP="00A765DB">
      <w:pPr>
        <w:spacing w:after="0" w:line="18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на 2018-2022 годы</w:t>
      </w:r>
    </w:p>
    <w:p w:rsidR="00A765DB" w:rsidRPr="00A765DB" w:rsidRDefault="00A765DB" w:rsidP="00A765DB">
      <w:pPr>
        <w:spacing w:after="0" w:line="18" w:lineRule="atLeast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 (развития пастбищ)  </w:t>
      </w:r>
    </w:p>
    <w:tbl>
      <w:tblPr>
        <w:tblW w:w="1612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852"/>
        <w:gridCol w:w="1134"/>
        <w:gridCol w:w="2410"/>
        <w:gridCol w:w="1559"/>
        <w:gridCol w:w="851"/>
        <w:gridCol w:w="850"/>
        <w:gridCol w:w="851"/>
        <w:gridCol w:w="850"/>
        <w:gridCol w:w="851"/>
        <w:gridCol w:w="2827"/>
        <w:gridCol w:w="2522"/>
      </w:tblGrid>
      <w:tr w:rsidR="00A765DB" w:rsidRPr="00A765DB" w:rsidTr="00A765DB">
        <w:trPr>
          <w:trHeight w:val="37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6"/>
                <w:szCs w:val="26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Годы 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proofErr w:type="spellStart"/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Исполнитнли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A765DB" w:rsidRPr="00A765DB" w:rsidTr="00A765DB">
        <w:trPr>
          <w:trHeight w:val="232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rPr>
          <w:trHeight w:val="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Повышения качества и продуктивности пастбищ и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подержка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общественныхи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дехканских хозяйств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  <w:t xml:space="preserve">Улучшение производительности   пастбищ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Общая сумма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Улучшение  пастбищ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269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Общая 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320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Коренным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Поверхностным  методом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270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Технические затраты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средств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хохяйств</w:t>
            </w:r>
            <w:proofErr w:type="spellEnd"/>
          </w:p>
        </w:tc>
      </w:tr>
      <w:tr w:rsidR="00A765DB" w:rsidRPr="00A765DB" w:rsidTr="00A765DB">
        <w:trPr>
          <w:trHeight w:val="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Ремонт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Расстояние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A765DB" w:rsidRPr="00A765DB" w:rsidTr="00A765DB">
        <w:trPr>
          <w:trHeight w:val="4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Возведение мостов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тысяча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Министерства финансов и сельского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Из  государственного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бюджета</w:t>
            </w:r>
          </w:p>
        </w:tc>
      </w:tr>
      <w:tr w:rsidR="00A765DB" w:rsidRPr="00A765DB" w:rsidTr="00A765DB">
        <w:trPr>
          <w:trHeight w:val="5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Количество  мостов</w:t>
            </w: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Закупка </w:t>
            </w:r>
            <w:proofErr w:type="gramStart"/>
            <w:r w:rsidRPr="00A765DB">
              <w:rPr>
                <w:rFonts w:ascii="Times New Roman Tj" w:hAnsi="Times New Roman Tj"/>
                <w:sz w:val="24"/>
                <w:szCs w:val="24"/>
              </w:rPr>
              <w:t>сельско-хозяйственной</w:t>
            </w:r>
            <w:proofErr w:type="gramEnd"/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 техники и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сельского хозяйства, Государственный комитет по инвестициям и управлению государственным имуществом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внутренней и внешней инвестиций </w:t>
            </w:r>
          </w:p>
        </w:tc>
      </w:tr>
      <w:tr w:rsidR="00A765DB" w:rsidRPr="00A765DB" w:rsidTr="00A765DB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Закупка специальной техники</w:t>
            </w: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16" w:lineRule="auto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       -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-</w:t>
            </w:r>
          </w:p>
        </w:tc>
      </w:tr>
      <w:tr w:rsidR="00A765DB" w:rsidRPr="00A765DB" w:rsidTr="00A765DB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6"/>
                <w:szCs w:val="26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Изготовление  карт дорог и площадок  для  передышки  скота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Государственный комитет  по  земельному управлению и геодезия, Министерства сельского хозяйства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внутренней и внешней инвестиций</w:t>
            </w:r>
          </w:p>
        </w:tc>
      </w:tr>
      <w:tr w:rsidR="00A765DB" w:rsidRPr="00A765DB" w:rsidTr="00A765DB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8"/>
                <w:szCs w:val="28"/>
                <w:lang w:val="tg-Cyrl-TJ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Пересмотр распределения использования сезонных пастбищ с учетом поголовья скота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Государственный комитет  по  земельному управлению и геодезия, Министерства сельского хозяйства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 и местные исполнительные органы государственной власти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Из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16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внутренней и внешней инвестиций</w:t>
            </w:r>
          </w:p>
        </w:tc>
      </w:tr>
    </w:tbl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imes New Roman"/>
          <w:b/>
          <w:sz w:val="28"/>
          <w:szCs w:val="28"/>
          <w:lang w:eastAsia="ru-RU"/>
        </w:rPr>
      </w:pP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eastAsia="ru-RU"/>
        </w:rPr>
        <w:t xml:space="preserve">                          </w:t>
      </w: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zh-CN"/>
        </w:rPr>
        <w:t>Примечания: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Реализация приложения 7  Программы возлагается на  г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осударственное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учреждение  "Пастбищно-</w:t>
      </w:r>
    </w:p>
    <w:p w:rsidR="00A765DB" w:rsidRPr="00A765DB" w:rsidRDefault="00A765DB" w:rsidP="00A765DB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                                                     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мелиоративньй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трест" Министерство сельского хозяйства.  Уход </w:t>
      </w:r>
      <w:proofErr w:type="spell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земел</w:t>
      </w:r>
      <w:proofErr w:type="spell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,  </w:t>
      </w:r>
      <w:proofErr w:type="gram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улучшаемых</w:t>
      </w:r>
      <w:proofErr w:type="gram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коренным  и                                                         </w:t>
      </w:r>
    </w:p>
    <w:p w:rsidR="00A765DB" w:rsidRPr="00B5651C" w:rsidRDefault="00A765DB" w:rsidP="00B5651C">
      <w:pPr>
        <w:spacing w:after="0" w:line="240" w:lineRule="auto"/>
        <w:jc w:val="both"/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</w:pPr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                                                     </w:t>
      </w:r>
      <w:proofErr w:type="gramStart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>поверхностным</w:t>
      </w:r>
      <w:proofErr w:type="gramEnd"/>
      <w:r w:rsidRPr="00A765DB">
        <w:rPr>
          <w:rFonts w:ascii="Times New Roman Tj" w:eastAsia="Times New Roman" w:hAnsi="Times New Roman Tj" w:cs="Tahoma"/>
          <w:color w:val="000000"/>
          <w:sz w:val="24"/>
          <w:szCs w:val="24"/>
          <w:lang w:eastAsia="zh-CN"/>
        </w:rPr>
        <w:t xml:space="preserve">  метод возлагается на общественные и дехканские хозяйства.</w:t>
      </w: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                                  </w:t>
      </w:r>
      <w:r w:rsidR="00B5651C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                           </w:t>
      </w: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                                            </w:t>
      </w:r>
    </w:p>
    <w:p w:rsidR="00A765DB" w:rsidRPr="00A765DB" w:rsidRDefault="00A765DB" w:rsidP="00A765DB">
      <w:pPr>
        <w:spacing w:after="0" w:line="40" w:lineRule="atLeast"/>
        <w:ind w:left="1416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                                                                                                                                </w:t>
      </w:r>
    </w:p>
    <w:p w:rsidR="00A765DB" w:rsidRPr="00A765DB" w:rsidRDefault="00A765DB" w:rsidP="00A765DB">
      <w:pPr>
        <w:spacing w:after="0" w:line="40" w:lineRule="atLeast"/>
        <w:ind w:left="1416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                                                                                                                                    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>Приложение  8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Комплексной программы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Развития отрасли животноводства  в Республике Таджикистан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на 2018-2022 годы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Матрица действий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относительно мероприятий по реализации Комплексной программы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развития отрасли животноводства в Республике Таджикистан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 (биотехнология скота)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10"/>
          <w:szCs w:val="10"/>
          <w:lang w:val="tg-Cyrl-TJ" w:eastAsia="ru-RU"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415"/>
        <w:gridCol w:w="1133"/>
        <w:gridCol w:w="2128"/>
        <w:gridCol w:w="1558"/>
        <w:gridCol w:w="848"/>
        <w:gridCol w:w="851"/>
        <w:gridCol w:w="850"/>
        <w:gridCol w:w="851"/>
        <w:gridCol w:w="850"/>
        <w:gridCol w:w="2553"/>
        <w:gridCol w:w="2409"/>
      </w:tblGrid>
      <w:tr w:rsidR="00A765DB" w:rsidRPr="00A765DB" w:rsidTr="00A765DB">
        <w:trPr>
          <w:trHeight w:val="351"/>
          <w:tblHeader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4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 xml:space="preserve">Источники финансирования </w:t>
            </w:r>
          </w:p>
        </w:tc>
      </w:tr>
      <w:tr w:rsidR="00A765DB" w:rsidRPr="00A765DB" w:rsidTr="00A765DB">
        <w:trPr>
          <w:trHeight w:val="218"/>
          <w:tblHeader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</w:rPr>
            </w:pPr>
          </w:p>
        </w:tc>
      </w:tr>
      <w:tr w:rsidR="00A765DB" w:rsidRPr="00A765DB" w:rsidTr="00A765D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i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tg-Cyrl-TJ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Общая сумма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113" w:right="113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отрапсли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 животноводства и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поддерка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общественных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,д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>ехканских</w:t>
            </w:r>
            <w:proofErr w:type="spellEnd"/>
            <w:r w:rsidRPr="00A765DB">
              <w:rPr>
                <w:rFonts w:ascii="Times New Roman Tj" w:eastAsia="Times New Roman" w:hAnsi="Times New Roman Tj" w:cs="Times New Roman"/>
                <w:i/>
                <w:sz w:val="24"/>
                <w:szCs w:val="24"/>
              </w:rPr>
              <w:t xml:space="preserve"> хозяйств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Увеличение  поголовья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  <w:r w:rsidRPr="00A76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g-Cyrl-TJ"/>
              </w:rPr>
              <w:t xml:space="preserve"> и производства ипродкууции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right="113"/>
              <w:jc w:val="center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Покупка породистого скота и редких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Покупка биологических, химических и ветеринарных материалов </w:t>
            </w:r>
          </w:p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 государственного бюджета</w:t>
            </w:r>
          </w:p>
        </w:tc>
      </w:tr>
      <w:tr w:rsidR="00A765DB" w:rsidRPr="00A765DB" w:rsidTr="00A765D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Переподготовка специалистов, научные конференции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Министерства финансов и 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Из государственного бюджета</w:t>
            </w:r>
          </w:p>
        </w:tc>
      </w:tr>
      <w:tr w:rsidR="00A765DB" w:rsidRPr="00A765DB" w:rsidTr="00A765DB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Покупка лабораторного </w:t>
            </w:r>
            <w:r w:rsidRPr="00A765DB">
              <w:rPr>
                <w:rFonts w:ascii="Times New Roman Tj" w:hAnsi="Times New Roman Tj"/>
                <w:sz w:val="24"/>
                <w:szCs w:val="24"/>
              </w:rPr>
              <w:lastRenderedPageBreak/>
              <w:t>оборудования и инструментов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тысяч </w:t>
            </w:r>
            <w:proofErr w:type="spellStart"/>
            <w:r w:rsidRPr="00A765DB">
              <w:rPr>
                <w:rFonts w:ascii="Times New Roman Tj" w:hAnsi="Times New Roman Tj"/>
                <w:sz w:val="24"/>
                <w:szCs w:val="24"/>
              </w:rPr>
              <w:lastRenderedPageBreak/>
              <w:t>сомони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Министерства финансов и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сельского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 xml:space="preserve">Из  государственного </w:t>
            </w: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lastRenderedPageBreak/>
              <w:t>бюджета</w:t>
            </w:r>
          </w:p>
        </w:tc>
      </w:tr>
      <w:tr w:rsidR="00A765DB" w:rsidRPr="00A765DB" w:rsidTr="00A765DB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4"/>
                <w:lang w:val="tg-Cyrl-TJ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Изготовление </w:t>
            </w:r>
            <w:r w:rsidRPr="00A765DB">
              <w:rPr>
                <w:rFonts w:ascii="Times New Roman Tj" w:hAnsi="Times New Roman Tj"/>
                <w:sz w:val="24"/>
                <w:szCs w:val="24"/>
                <w:lang w:val="tg-Cyrl-TJ"/>
              </w:rPr>
              <w:t>продукцый</w:t>
            </w: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 быков производителей для генетических запасов</w:t>
            </w:r>
          </w:p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тысяч дозы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8,0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 и Таджикская академия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сельско-хозяйственных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Изготовление </w:t>
            </w:r>
            <w:r w:rsidRPr="00A765DB">
              <w:rPr>
                <w:rFonts w:ascii="Times New Roman Tj" w:hAnsi="Times New Roman Tj"/>
                <w:sz w:val="24"/>
                <w:szCs w:val="24"/>
                <w:lang w:val="tg-Cyrl-TJ"/>
              </w:rPr>
              <w:t>продукцый</w:t>
            </w: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  баранов и козлов производителей  для генетических запасов</w:t>
            </w:r>
          </w:p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тысяч дозы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6,0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Министерство сельского хозяйства и Таджикская академия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сельско-хозяйственных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  <w:tr w:rsidR="00A765DB" w:rsidRPr="00A765DB" w:rsidTr="00A765DB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Производство эмбрионов </w:t>
            </w:r>
          </w:p>
          <w:p w:rsidR="00A765DB" w:rsidRPr="00A765DB" w:rsidRDefault="00A765DB" w:rsidP="00A765DB">
            <w:pPr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 xml:space="preserve">животных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A765DB">
              <w:rPr>
                <w:rFonts w:ascii="Times New Roman Tj" w:hAnsi="Times New Roman Tj"/>
                <w:sz w:val="24"/>
                <w:szCs w:val="24"/>
              </w:rPr>
              <w:t>штука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200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Министерство сельского хозяйства и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Таджикская академия </w:t>
            </w:r>
            <w:proofErr w:type="gramStart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>сельско-хозяйственных</w:t>
            </w:r>
            <w:proofErr w:type="gramEnd"/>
            <w:r w:rsidRPr="00A765DB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</w:p>
        </w:tc>
      </w:tr>
    </w:tbl>
    <w:p w:rsidR="00A765DB" w:rsidRPr="00A765DB" w:rsidRDefault="00A765DB" w:rsidP="00A765DB">
      <w:pPr>
        <w:spacing w:after="0" w:line="240" w:lineRule="auto"/>
        <w:ind w:firstLine="448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</w:pPr>
      <w:r w:rsidRPr="00A765DB">
        <w:rPr>
          <w:rFonts w:ascii="Times New Roman Tj" w:eastAsia="Times New Roman" w:hAnsi="Times New Roman Tj" w:cs="Times New Roman"/>
          <w:b/>
          <w:sz w:val="24"/>
          <w:szCs w:val="24"/>
          <w:lang w:val="tg-Cyrl-TJ" w:eastAsia="zh-CN"/>
        </w:rPr>
        <w:t xml:space="preserve">            Примечание: 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Реализация приложения 8 Программы возлагается на республиканский центр биотехнологии                                        </w:t>
      </w:r>
    </w:p>
    <w:p w:rsidR="00A765DB" w:rsidRPr="00A765DB" w:rsidRDefault="00A765DB" w:rsidP="00A765DB">
      <w:pPr>
        <w:spacing w:after="0" w:line="240" w:lineRule="auto"/>
        <w:ind w:firstLine="448"/>
        <w:jc w:val="both"/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</w:pP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                                    животных Института животноводства  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eastAsia="zh-CN"/>
        </w:rPr>
        <w:t>Таджикской академии сельскохозяйственных наук.</w:t>
      </w:r>
      <w:r w:rsidRPr="00A765DB">
        <w:rPr>
          <w:rFonts w:ascii="Times New Roman Tj" w:eastAsia="Times New Roman" w:hAnsi="Times New Roman Tj" w:cs="Times New Roman"/>
          <w:sz w:val="24"/>
          <w:szCs w:val="24"/>
          <w:lang w:val="tg-Cyrl-TJ" w:eastAsia="zh-CN"/>
        </w:rPr>
        <w:t xml:space="preserve">   </w:t>
      </w:r>
    </w:p>
    <w:p w:rsidR="00A765DB" w:rsidRPr="00A765DB" w:rsidRDefault="00A765DB" w:rsidP="00A765DB">
      <w:pPr>
        <w:spacing w:after="0" w:line="240" w:lineRule="auto"/>
        <w:ind w:firstLine="448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</w:pPr>
    </w:p>
    <w:p w:rsidR="00A765DB" w:rsidRPr="00A765DB" w:rsidRDefault="00A765DB" w:rsidP="00A765DB">
      <w:pPr>
        <w:spacing w:before="105" w:after="0" w:line="240" w:lineRule="auto"/>
        <w:ind w:firstLine="45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  <w:t xml:space="preserve">                                                                                                                                  </w:t>
      </w:r>
    </w:p>
    <w:p w:rsidR="00A765DB" w:rsidRPr="00A765DB" w:rsidRDefault="00A765DB" w:rsidP="00A765DB">
      <w:pPr>
        <w:spacing w:before="105" w:after="0" w:line="240" w:lineRule="auto"/>
        <w:ind w:firstLine="45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</w:pPr>
    </w:p>
    <w:p w:rsidR="00A765DB" w:rsidRPr="00A765DB" w:rsidRDefault="00A765DB" w:rsidP="00A765DB">
      <w:pPr>
        <w:spacing w:before="105" w:after="0" w:line="240" w:lineRule="auto"/>
        <w:ind w:firstLine="45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</w:pPr>
    </w:p>
    <w:p w:rsidR="00A765DB" w:rsidRPr="00A765DB" w:rsidRDefault="00A765DB" w:rsidP="00A765DB">
      <w:pPr>
        <w:spacing w:before="105" w:after="0" w:line="240" w:lineRule="auto"/>
        <w:ind w:firstLine="45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</w:pPr>
    </w:p>
    <w:p w:rsidR="00A765DB" w:rsidRPr="00A765DB" w:rsidRDefault="00A765DB" w:rsidP="00A765DB">
      <w:pPr>
        <w:spacing w:before="105" w:after="0" w:line="240" w:lineRule="auto"/>
        <w:ind w:firstLine="450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zh-CN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lastRenderedPageBreak/>
        <w:t xml:space="preserve">           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Приложение 9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Комплексной программы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развития отрасли животноводства 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в Республике Таджикистан</w:t>
      </w:r>
    </w:p>
    <w:p w:rsidR="00A765DB" w:rsidRPr="00A765DB" w:rsidRDefault="00A765DB" w:rsidP="00A765DB">
      <w:pPr>
        <w:spacing w:after="0" w:line="40" w:lineRule="atLeast"/>
        <w:ind w:left="10620"/>
        <w:jc w:val="center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на 2018-2022 годы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 xml:space="preserve">Прогнозирование поголовья скота,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</w:pPr>
      <w:r w:rsidRPr="00A765DB">
        <w:rPr>
          <w:rFonts w:ascii="Times New Roman Tj" w:eastAsia="Times New Roman" w:hAnsi="Times New Roman Tj" w:cs="Times New Roman"/>
          <w:b/>
          <w:sz w:val="32"/>
          <w:szCs w:val="32"/>
          <w:lang w:val="tg-Cyrl-TJ" w:eastAsia="ru-RU"/>
        </w:rPr>
        <w:t>птиц, пчел, рыбы и производство их продукции на</w:t>
      </w:r>
      <w:r w:rsidRPr="00A765DB">
        <w:rPr>
          <w:rFonts w:ascii="Times New Roman Tj" w:eastAsia="Times New Roman" w:hAnsi="Times New Roman Tj" w:cs="Times New Roman"/>
          <w:b/>
          <w:sz w:val="28"/>
          <w:szCs w:val="28"/>
          <w:lang w:val="tg-Cyrl-TJ" w:eastAsia="ru-RU"/>
        </w:rPr>
        <w:t xml:space="preserve"> 2018-2022 годы. </w:t>
      </w:r>
    </w:p>
    <w:p w:rsidR="00A765DB" w:rsidRPr="00A765DB" w:rsidRDefault="00A765DB" w:rsidP="00A765DB">
      <w:pPr>
        <w:tabs>
          <w:tab w:val="left" w:pos="3180"/>
        </w:tabs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10"/>
          <w:szCs w:val="10"/>
          <w:lang w:val="tg-Cyrl-TJ"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4680"/>
        <w:gridCol w:w="1979"/>
        <w:gridCol w:w="856"/>
        <w:gridCol w:w="562"/>
        <w:gridCol w:w="713"/>
        <w:gridCol w:w="562"/>
        <w:gridCol w:w="714"/>
        <w:gridCol w:w="562"/>
        <w:gridCol w:w="714"/>
        <w:gridCol w:w="562"/>
        <w:gridCol w:w="714"/>
        <w:gridCol w:w="1275"/>
      </w:tblGrid>
      <w:tr w:rsidR="00A765DB" w:rsidRPr="00A765DB" w:rsidTr="00A765DB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 </w:t>
            </w: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  №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Перечень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 xml:space="preserve">Единица измерения 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Годы</w:t>
            </w:r>
          </w:p>
        </w:tc>
      </w:tr>
      <w:tr w:rsidR="00A765DB" w:rsidRPr="00A765DB" w:rsidTr="00A765DB">
        <w:trPr>
          <w:trHeight w:val="3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2022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-957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Поголовья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Крупный рогатый скот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тысяч  голов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2286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2350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2450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из общего поголовья - яки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     тысяч  голов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28,7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29,6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Овцы и козы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 голов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5680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5785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5820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5850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Лошади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голов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80,2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80,3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80,4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80,6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Птицы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голов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5285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5366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5421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5481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5497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Яйценесущие  кур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голов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2887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2894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2901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2907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3003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Количества рыб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штук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12,5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19,5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26,0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Личинки рыб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млн штук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135,0</w:t>
            </w:r>
          </w:p>
        </w:tc>
      </w:tr>
      <w:tr w:rsidR="00A765DB" w:rsidRPr="00A765DB" w:rsidTr="00A765DB">
        <w:trPr>
          <w:trHeight w:val="50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Исскуственно осемененные животные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голов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37,8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40,3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45,0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ind w:left="-957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b/>
                <w:sz w:val="28"/>
                <w:szCs w:val="28"/>
                <w:lang w:val="tg-Cyrl-TJ"/>
              </w:rPr>
              <w:t>Производства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Мяса,  живой вес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тонн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247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250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Из  него мяса яков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тонна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720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745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1026"/>
                <w:tab w:val="left" w:pos="1186"/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 Мяса птицы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тонна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1650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1700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1760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1810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1860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Молоко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тонн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931,6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939,2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947,4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958,3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968,7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Из  него молоко лошади  (ќумыс)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тонна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1,1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1,4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1,5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Яйца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 штук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339,1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345,2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351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357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Рыба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тонна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2340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2440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2580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2620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5.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Мед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тонна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4107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4146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4217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4270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4295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lastRenderedPageBreak/>
              <w:t>6.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Получение породистных телят от исскуственного осеменения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голов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33,2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37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40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Производство  продукцый быка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 xml:space="preserve">тысяч доз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75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80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Производство  продукцый быка для генетических ресурсов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доз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7,5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8,0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Производство продукцый баранов  и козлов производителей   для генетических ресурсов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тысяч доз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5,0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</w:p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6,0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10.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Производство  эмбрионов  скота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штука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150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200</w:t>
            </w:r>
          </w:p>
        </w:tc>
      </w:tr>
      <w:tr w:rsidR="00A765DB" w:rsidRPr="00A765DB" w:rsidTr="00A765DB">
        <w:trPr>
          <w:trHeight w:val="19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Улучшение  пастбищ: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425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140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320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- коренной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-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50</w:t>
            </w:r>
          </w:p>
        </w:tc>
      </w:tr>
      <w:tr w:rsidR="00A765DB" w:rsidRPr="00A765DB" w:rsidTr="00A765D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5DB" w:rsidRPr="00A765DB" w:rsidRDefault="00A765DB" w:rsidP="00A765D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tabs>
                <w:tab w:val="left" w:pos="2520"/>
              </w:tabs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- поверхности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га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355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140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5DB" w:rsidRPr="00A765DB" w:rsidRDefault="00A765DB" w:rsidP="00A765DB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sz w:val="28"/>
                <w:szCs w:val="28"/>
              </w:rPr>
            </w:pPr>
            <w:r w:rsidRPr="00A765DB">
              <w:rPr>
                <w:rFonts w:ascii="Times New Roman Tj" w:eastAsia="Times New Roman" w:hAnsi="Times New Roman Tj" w:cs="Times New Roman"/>
                <w:sz w:val="28"/>
                <w:szCs w:val="28"/>
              </w:rPr>
              <w:t>270</w:t>
            </w:r>
          </w:p>
        </w:tc>
      </w:tr>
    </w:tbl>
    <w:p w:rsidR="00A765DB" w:rsidRPr="00A765DB" w:rsidRDefault="00A765DB" w:rsidP="00A765DB">
      <w:pPr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</w:p>
    <w:p w:rsidR="00A765DB" w:rsidRDefault="00A765DB" w:rsidP="00A54C0D">
      <w:pPr>
        <w:jc w:val="both"/>
        <w:rPr>
          <w:rFonts w:ascii="Times New Roman" w:hAnsi="Times New Roman" w:cs="Times New Roman"/>
          <w:sz w:val="26"/>
          <w:szCs w:val="26"/>
          <w:lang w:val="tg-Cyrl-TJ"/>
        </w:rPr>
        <w:sectPr w:rsidR="00A765DB" w:rsidSect="00A765D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765DB" w:rsidRPr="00E34791" w:rsidRDefault="00A765DB" w:rsidP="00A765DB">
      <w:pPr>
        <w:jc w:val="both"/>
        <w:rPr>
          <w:rFonts w:ascii="Times New Roman" w:hAnsi="Times New Roman" w:cs="Times New Roman"/>
          <w:sz w:val="26"/>
          <w:szCs w:val="26"/>
          <w:lang w:val="tg-Cyrl-TJ"/>
        </w:rPr>
      </w:pPr>
    </w:p>
    <w:sectPr w:rsidR="00A765DB" w:rsidRPr="00E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9D" w:rsidRDefault="003F779D" w:rsidP="00A765DB">
      <w:pPr>
        <w:spacing w:after="0" w:line="240" w:lineRule="auto"/>
      </w:pPr>
      <w:r>
        <w:separator/>
      </w:r>
    </w:p>
  </w:endnote>
  <w:endnote w:type="continuationSeparator" w:id="0">
    <w:p w:rsidR="003F779D" w:rsidRDefault="003F779D" w:rsidP="00A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9D" w:rsidRDefault="003F779D" w:rsidP="00A765DB">
      <w:pPr>
        <w:spacing w:after="0" w:line="240" w:lineRule="auto"/>
      </w:pPr>
      <w:r>
        <w:separator/>
      </w:r>
    </w:p>
  </w:footnote>
  <w:footnote w:type="continuationSeparator" w:id="0">
    <w:p w:rsidR="003F779D" w:rsidRDefault="003F779D" w:rsidP="00A76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CF"/>
    <w:rsid w:val="003967D7"/>
    <w:rsid w:val="003F779D"/>
    <w:rsid w:val="006815CF"/>
    <w:rsid w:val="007D014E"/>
    <w:rsid w:val="00825C01"/>
    <w:rsid w:val="00A54C0D"/>
    <w:rsid w:val="00A765DB"/>
    <w:rsid w:val="00B24DE0"/>
    <w:rsid w:val="00B5651C"/>
    <w:rsid w:val="00B94940"/>
    <w:rsid w:val="00D51C75"/>
    <w:rsid w:val="00E3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5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65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65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A765D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65D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A765D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A765D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A765D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765D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65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65D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765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765D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A765D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semiHidden/>
    <w:rsid w:val="00A765D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A765D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765D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65DB"/>
  </w:style>
  <w:style w:type="paragraph" w:styleId="HTML">
    <w:name w:val="HTML Preformatted"/>
    <w:basedOn w:val="a"/>
    <w:link w:val="HTML0"/>
    <w:semiHidden/>
    <w:unhideWhenUsed/>
    <w:rsid w:val="00A7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765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765DB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annotation text"/>
    <w:basedOn w:val="a"/>
    <w:link w:val="a5"/>
    <w:semiHidden/>
    <w:unhideWhenUsed/>
    <w:rsid w:val="00A765D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765DB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nhideWhenUsed/>
    <w:rsid w:val="00A765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A765D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nhideWhenUsed/>
    <w:rsid w:val="00A765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A765DB"/>
    <w:rPr>
      <w:rFonts w:ascii="Calibri" w:eastAsia="Times New Roman" w:hAnsi="Calibri" w:cs="Times New Roman"/>
    </w:rPr>
  </w:style>
  <w:style w:type="paragraph" w:styleId="aa">
    <w:name w:val="annotation subject"/>
    <w:basedOn w:val="a4"/>
    <w:next w:val="a4"/>
    <w:link w:val="ab"/>
    <w:semiHidden/>
    <w:unhideWhenUsed/>
    <w:rsid w:val="00A765DB"/>
    <w:rPr>
      <w:b/>
      <w:bCs/>
      <w:lang w:val="x-none"/>
    </w:rPr>
  </w:style>
  <w:style w:type="character" w:customStyle="1" w:styleId="ab">
    <w:name w:val="Тема примечания Знак"/>
    <w:basedOn w:val="a5"/>
    <w:link w:val="aa"/>
    <w:semiHidden/>
    <w:rsid w:val="00A765D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c">
    <w:name w:val="Balloon Text"/>
    <w:basedOn w:val="a"/>
    <w:link w:val="ad"/>
    <w:semiHidden/>
    <w:unhideWhenUsed/>
    <w:rsid w:val="00A765DB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semiHidden/>
    <w:rsid w:val="00A765DB"/>
    <w:rPr>
      <w:rFonts w:ascii="Tahoma" w:eastAsia="Times New Roman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rsid w:val="00A765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61"/>
    <w:locked/>
    <w:rsid w:val="00A765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e"/>
    <w:rsid w:val="00A765DB"/>
    <w:pPr>
      <w:widowControl w:val="0"/>
      <w:shd w:val="clear" w:color="auto" w:fill="FFFFFF"/>
      <w:spacing w:before="120" w:after="120" w:line="240" w:lineRule="atLeast"/>
      <w:ind w:hanging="1120"/>
    </w:pPr>
    <w:rPr>
      <w:rFonts w:ascii="Times New Roman" w:hAnsi="Times New Roman" w:cs="Times New Roman"/>
      <w:sz w:val="26"/>
      <w:szCs w:val="26"/>
    </w:rPr>
  </w:style>
  <w:style w:type="character" w:customStyle="1" w:styleId="71">
    <w:name w:val="Основной текст (7)_"/>
    <w:basedOn w:val="a0"/>
    <w:link w:val="72"/>
    <w:locked/>
    <w:rsid w:val="00A765DB"/>
    <w:rPr>
      <w:rFonts w:ascii="Lucida Sans Unicode" w:hAnsi="Lucida Sans Unicode" w:cs="Lucida Sans Unicode"/>
      <w:sz w:val="54"/>
      <w:szCs w:val="54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765DB"/>
    <w:pPr>
      <w:widowControl w:val="0"/>
      <w:shd w:val="clear" w:color="auto" w:fill="FFFFFF"/>
      <w:spacing w:before="600" w:after="0" w:line="240" w:lineRule="atLeast"/>
    </w:pPr>
    <w:rPr>
      <w:rFonts w:ascii="Lucida Sans Unicode" w:hAnsi="Lucida Sans Unicode" w:cs="Lucida Sans Unicode"/>
      <w:sz w:val="54"/>
      <w:szCs w:val="54"/>
    </w:rPr>
  </w:style>
  <w:style w:type="character" w:customStyle="1" w:styleId="NoSpacingChar">
    <w:name w:val="No Spacing Char"/>
    <w:link w:val="13"/>
    <w:locked/>
    <w:rsid w:val="00A765DB"/>
  </w:style>
  <w:style w:type="paragraph" w:customStyle="1" w:styleId="13">
    <w:name w:val="Без интервала1"/>
    <w:link w:val="NoSpacingChar"/>
    <w:rsid w:val="00A765DB"/>
    <w:pPr>
      <w:spacing w:after="0" w:line="240" w:lineRule="auto"/>
    </w:pPr>
  </w:style>
  <w:style w:type="paragraph" w:customStyle="1" w:styleId="14">
    <w:name w:val="Рецензия1"/>
    <w:semiHidden/>
    <w:rsid w:val="00A765DB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annotation reference"/>
    <w:basedOn w:val="a0"/>
    <w:semiHidden/>
    <w:unhideWhenUsed/>
    <w:rsid w:val="00A765DB"/>
    <w:rPr>
      <w:rFonts w:ascii="Times New Roman" w:hAnsi="Times New Roman" w:cs="Times New Roman" w:hint="default"/>
      <w:sz w:val="16"/>
      <w:szCs w:val="16"/>
    </w:rPr>
  </w:style>
  <w:style w:type="character" w:customStyle="1" w:styleId="11pt">
    <w:name w:val="Основной текст + 11 pt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4pt">
    <w:name w:val="Основной текст + 14 pt"/>
    <w:aliases w:val="Полужирный,Интервал 0 pt"/>
    <w:basedOn w:val="ae"/>
    <w:rsid w:val="00A765DB"/>
    <w:rPr>
      <w:rFonts w:ascii="Times New Roman" w:hAnsi="Times New Roman" w:cs="Times New Roman"/>
      <w:b/>
      <w:bCs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0"/>
    <w:rsid w:val="00A765DB"/>
    <w:rPr>
      <w:rFonts w:ascii="Lucida Sans Unicode" w:eastAsia="Times New Roman" w:hAnsi="Lucida Sans Unicode" w:cs="Lucida Sans Unicode" w:hint="default"/>
      <w:strike w:val="0"/>
      <w:dstrike w:val="0"/>
      <w:sz w:val="52"/>
      <w:szCs w:val="52"/>
      <w:u w:val="none"/>
      <w:effect w:val="none"/>
    </w:rPr>
  </w:style>
  <w:style w:type="character" w:customStyle="1" w:styleId="31">
    <w:name w:val="Основной текст3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LucidaSansUnicode">
    <w:name w:val="Основной текст + Lucida Sans Unicode"/>
    <w:aliases w:val="Интервал -1 pt"/>
    <w:basedOn w:val="ae"/>
    <w:rsid w:val="00A765DB"/>
    <w:rPr>
      <w:rFonts w:ascii="Lucida Sans Unicode" w:eastAsia="Times New Roman" w:hAnsi="Lucida Sans Unicode" w:cs="Lucida Sans Unicode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15">
    <w:name w:val="Основной текст1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Exact">
    <w:name w:val="Основной текст Exact"/>
    <w:basedOn w:val="a0"/>
    <w:rsid w:val="00A765DB"/>
    <w:rPr>
      <w:rFonts w:ascii="Times New Roman" w:hAnsi="Times New Roman" w:cs="Times New Roman" w:hint="default"/>
      <w:strike w:val="0"/>
      <w:dstrike w:val="0"/>
      <w:spacing w:val="3"/>
      <w:u w:val="none"/>
      <w:effect w:val="none"/>
    </w:rPr>
  </w:style>
  <w:style w:type="character" w:customStyle="1" w:styleId="12pt">
    <w:name w:val="Основной текст + 12 pt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16">
    <w:name w:val="Тема примечания Знак1"/>
    <w:basedOn w:val="a5"/>
    <w:semiHidden/>
    <w:rsid w:val="00A765DB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7">
    <w:name w:val="Текст выноски Знак1"/>
    <w:basedOn w:val="a0"/>
    <w:semiHidden/>
    <w:rsid w:val="00A765DB"/>
    <w:rPr>
      <w:rFonts w:ascii="Tahoma" w:hAnsi="Tahoma" w:cs="Tahoma" w:hint="default"/>
      <w:sz w:val="16"/>
      <w:szCs w:val="16"/>
    </w:rPr>
  </w:style>
  <w:style w:type="character" w:customStyle="1" w:styleId="14pt1">
    <w:name w:val="Основной текст + 14 pt1"/>
    <w:aliases w:val="Полужирный1,Интервал 0 pt1"/>
    <w:basedOn w:val="ae"/>
    <w:rsid w:val="00A765DB"/>
    <w:rPr>
      <w:rFonts w:ascii="Times New Roman" w:hAnsi="Times New Roman" w:cs="Times New Roman"/>
      <w:b/>
      <w:bCs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LucidaSansUnicode1">
    <w:name w:val="Основной текст + Lucida Sans Unicode1"/>
    <w:aliases w:val="Интервал -1 pt1"/>
    <w:basedOn w:val="ae"/>
    <w:rsid w:val="00A765DB"/>
    <w:rPr>
      <w:rFonts w:ascii="Lucida Sans Unicode" w:eastAsia="Times New Roman" w:hAnsi="Lucida Sans Unicode" w:cs="Lucida Sans Unicode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table" w:styleId="af0">
    <w:name w:val="Table Grid"/>
    <w:basedOn w:val="a1"/>
    <w:rsid w:val="00A765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5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65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65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A765D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65D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A765D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A765D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A765DB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765D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65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65D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A765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765D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A765D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semiHidden/>
    <w:rsid w:val="00A765D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A765D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765D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65DB"/>
  </w:style>
  <w:style w:type="paragraph" w:styleId="HTML">
    <w:name w:val="HTML Preformatted"/>
    <w:basedOn w:val="a"/>
    <w:link w:val="HTML0"/>
    <w:semiHidden/>
    <w:unhideWhenUsed/>
    <w:rsid w:val="00A7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765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A765DB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annotation text"/>
    <w:basedOn w:val="a"/>
    <w:link w:val="a5"/>
    <w:semiHidden/>
    <w:unhideWhenUsed/>
    <w:rsid w:val="00A765D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765DB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nhideWhenUsed/>
    <w:rsid w:val="00A765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rsid w:val="00A765D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nhideWhenUsed/>
    <w:rsid w:val="00A765D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A765DB"/>
    <w:rPr>
      <w:rFonts w:ascii="Calibri" w:eastAsia="Times New Roman" w:hAnsi="Calibri" w:cs="Times New Roman"/>
    </w:rPr>
  </w:style>
  <w:style w:type="paragraph" w:styleId="aa">
    <w:name w:val="annotation subject"/>
    <w:basedOn w:val="a4"/>
    <w:next w:val="a4"/>
    <w:link w:val="ab"/>
    <w:semiHidden/>
    <w:unhideWhenUsed/>
    <w:rsid w:val="00A765DB"/>
    <w:rPr>
      <w:b/>
      <w:bCs/>
      <w:lang w:val="x-none"/>
    </w:rPr>
  </w:style>
  <w:style w:type="character" w:customStyle="1" w:styleId="ab">
    <w:name w:val="Тема примечания Знак"/>
    <w:basedOn w:val="a5"/>
    <w:link w:val="aa"/>
    <w:semiHidden/>
    <w:rsid w:val="00A765DB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c">
    <w:name w:val="Balloon Text"/>
    <w:basedOn w:val="a"/>
    <w:link w:val="ad"/>
    <w:semiHidden/>
    <w:unhideWhenUsed/>
    <w:rsid w:val="00A765DB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semiHidden/>
    <w:rsid w:val="00A765DB"/>
    <w:rPr>
      <w:rFonts w:ascii="Tahoma" w:eastAsia="Times New Roman" w:hAnsi="Tahoma" w:cs="Tahoma"/>
      <w:sz w:val="16"/>
      <w:szCs w:val="16"/>
      <w:lang w:val="x-none"/>
    </w:rPr>
  </w:style>
  <w:style w:type="paragraph" w:customStyle="1" w:styleId="12">
    <w:name w:val="Абзац списка1"/>
    <w:basedOn w:val="a"/>
    <w:rsid w:val="00A765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61"/>
    <w:locked/>
    <w:rsid w:val="00A765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e"/>
    <w:rsid w:val="00A765DB"/>
    <w:pPr>
      <w:widowControl w:val="0"/>
      <w:shd w:val="clear" w:color="auto" w:fill="FFFFFF"/>
      <w:spacing w:before="120" w:after="120" w:line="240" w:lineRule="atLeast"/>
      <w:ind w:hanging="1120"/>
    </w:pPr>
    <w:rPr>
      <w:rFonts w:ascii="Times New Roman" w:hAnsi="Times New Roman" w:cs="Times New Roman"/>
      <w:sz w:val="26"/>
      <w:szCs w:val="26"/>
    </w:rPr>
  </w:style>
  <w:style w:type="character" w:customStyle="1" w:styleId="71">
    <w:name w:val="Основной текст (7)_"/>
    <w:basedOn w:val="a0"/>
    <w:link w:val="72"/>
    <w:locked/>
    <w:rsid w:val="00A765DB"/>
    <w:rPr>
      <w:rFonts w:ascii="Lucida Sans Unicode" w:hAnsi="Lucida Sans Unicode" w:cs="Lucida Sans Unicode"/>
      <w:sz w:val="54"/>
      <w:szCs w:val="54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765DB"/>
    <w:pPr>
      <w:widowControl w:val="0"/>
      <w:shd w:val="clear" w:color="auto" w:fill="FFFFFF"/>
      <w:spacing w:before="600" w:after="0" w:line="240" w:lineRule="atLeast"/>
    </w:pPr>
    <w:rPr>
      <w:rFonts w:ascii="Lucida Sans Unicode" w:hAnsi="Lucida Sans Unicode" w:cs="Lucida Sans Unicode"/>
      <w:sz w:val="54"/>
      <w:szCs w:val="54"/>
    </w:rPr>
  </w:style>
  <w:style w:type="character" w:customStyle="1" w:styleId="NoSpacingChar">
    <w:name w:val="No Spacing Char"/>
    <w:link w:val="13"/>
    <w:locked/>
    <w:rsid w:val="00A765DB"/>
  </w:style>
  <w:style w:type="paragraph" w:customStyle="1" w:styleId="13">
    <w:name w:val="Без интервала1"/>
    <w:link w:val="NoSpacingChar"/>
    <w:rsid w:val="00A765DB"/>
    <w:pPr>
      <w:spacing w:after="0" w:line="240" w:lineRule="auto"/>
    </w:pPr>
  </w:style>
  <w:style w:type="paragraph" w:customStyle="1" w:styleId="14">
    <w:name w:val="Рецензия1"/>
    <w:semiHidden/>
    <w:rsid w:val="00A765DB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annotation reference"/>
    <w:basedOn w:val="a0"/>
    <w:semiHidden/>
    <w:unhideWhenUsed/>
    <w:rsid w:val="00A765DB"/>
    <w:rPr>
      <w:rFonts w:ascii="Times New Roman" w:hAnsi="Times New Roman" w:cs="Times New Roman" w:hint="default"/>
      <w:sz w:val="16"/>
      <w:szCs w:val="16"/>
    </w:rPr>
  </w:style>
  <w:style w:type="character" w:customStyle="1" w:styleId="11pt">
    <w:name w:val="Основной текст + 11 pt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4pt">
    <w:name w:val="Основной текст + 14 pt"/>
    <w:aliases w:val="Полужирный,Интервал 0 pt"/>
    <w:basedOn w:val="ae"/>
    <w:rsid w:val="00A765DB"/>
    <w:rPr>
      <w:rFonts w:ascii="Times New Roman" w:hAnsi="Times New Roman" w:cs="Times New Roman"/>
      <w:b/>
      <w:bCs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0"/>
    <w:rsid w:val="00A765DB"/>
    <w:rPr>
      <w:rFonts w:ascii="Lucida Sans Unicode" w:eastAsia="Times New Roman" w:hAnsi="Lucida Sans Unicode" w:cs="Lucida Sans Unicode" w:hint="default"/>
      <w:strike w:val="0"/>
      <w:dstrike w:val="0"/>
      <w:sz w:val="52"/>
      <w:szCs w:val="52"/>
      <w:u w:val="none"/>
      <w:effect w:val="none"/>
    </w:rPr>
  </w:style>
  <w:style w:type="character" w:customStyle="1" w:styleId="31">
    <w:name w:val="Основной текст3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LucidaSansUnicode">
    <w:name w:val="Основной текст + Lucida Sans Unicode"/>
    <w:aliases w:val="Интервал -1 pt"/>
    <w:basedOn w:val="ae"/>
    <w:rsid w:val="00A765DB"/>
    <w:rPr>
      <w:rFonts w:ascii="Lucida Sans Unicode" w:eastAsia="Times New Roman" w:hAnsi="Lucida Sans Unicode" w:cs="Lucida Sans Unicode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15">
    <w:name w:val="Основной текст1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Exact">
    <w:name w:val="Основной текст Exact"/>
    <w:basedOn w:val="a0"/>
    <w:rsid w:val="00A765DB"/>
    <w:rPr>
      <w:rFonts w:ascii="Times New Roman" w:hAnsi="Times New Roman" w:cs="Times New Roman" w:hint="default"/>
      <w:strike w:val="0"/>
      <w:dstrike w:val="0"/>
      <w:spacing w:val="3"/>
      <w:u w:val="none"/>
      <w:effect w:val="none"/>
    </w:rPr>
  </w:style>
  <w:style w:type="character" w:customStyle="1" w:styleId="12pt">
    <w:name w:val="Основной текст + 12 pt"/>
    <w:basedOn w:val="ae"/>
    <w:rsid w:val="00A765DB"/>
    <w:rPr>
      <w:rFonts w:ascii="Times New Roman" w:hAnsi="Times New Roman" w:cs="Times New Roman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16">
    <w:name w:val="Тема примечания Знак1"/>
    <w:basedOn w:val="a5"/>
    <w:semiHidden/>
    <w:rsid w:val="00A765DB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7">
    <w:name w:val="Текст выноски Знак1"/>
    <w:basedOn w:val="a0"/>
    <w:semiHidden/>
    <w:rsid w:val="00A765DB"/>
    <w:rPr>
      <w:rFonts w:ascii="Tahoma" w:hAnsi="Tahoma" w:cs="Tahoma" w:hint="default"/>
      <w:sz w:val="16"/>
      <w:szCs w:val="16"/>
    </w:rPr>
  </w:style>
  <w:style w:type="character" w:customStyle="1" w:styleId="14pt1">
    <w:name w:val="Основной текст + 14 pt1"/>
    <w:aliases w:val="Полужирный1,Интервал 0 pt1"/>
    <w:basedOn w:val="ae"/>
    <w:rsid w:val="00A765DB"/>
    <w:rPr>
      <w:rFonts w:ascii="Times New Roman" w:hAnsi="Times New Roman" w:cs="Times New Roman"/>
      <w:b/>
      <w:bCs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LucidaSansUnicode1">
    <w:name w:val="Основной текст + Lucida Sans Unicode1"/>
    <w:aliases w:val="Интервал -1 pt1"/>
    <w:basedOn w:val="ae"/>
    <w:rsid w:val="00A765DB"/>
    <w:rPr>
      <w:rFonts w:ascii="Lucida Sans Unicode" w:eastAsia="Times New Roman" w:hAnsi="Lucida Sans Unicode" w:cs="Lucida Sans Unicode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table" w:styleId="af0">
    <w:name w:val="Table Grid"/>
    <w:basedOn w:val="a1"/>
    <w:rsid w:val="00A765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90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fp://rgn=131338" TargetMode="External"/><Relationship Id="rId12" Type="http://schemas.openxmlformats.org/officeDocument/2006/relationships/hyperlink" Target="vfp://rgn=140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vfp://rgn=15772" TargetMode="External"/><Relationship Id="rId5" Type="http://schemas.openxmlformats.org/officeDocument/2006/relationships/footnotes" Target="footnotes.xml"/><Relationship Id="rId10" Type="http://schemas.openxmlformats.org/officeDocument/2006/relationships/hyperlink" Target="vfp://rgn=9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83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44</Pages>
  <Words>11230</Words>
  <Characters>64016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2018-06-25T06:18:00Z</dcterms:created>
  <dcterms:modified xsi:type="dcterms:W3CDTF">2018-09-07T10:08:00Z</dcterms:modified>
</cp:coreProperties>
</file>