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3B" w:rsidRPr="008B6BF6" w:rsidRDefault="00E1303B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Утверждена </w:t>
      </w:r>
    </w:p>
    <w:p w:rsidR="00E1303B" w:rsidRPr="008B6BF6" w:rsidRDefault="00381266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  <w:hyperlink r:id="rId5" w:tooltip="Ссылка на Пост. Правительства  РТ О Программе организации и восстановления холодильников и холодильных камер для хранения сельскохозяйственной продукции в РТ.." w:history="1">
        <w:r w:rsidR="00E1303B" w:rsidRPr="008B6BF6">
          <w:rPr>
            <w:rFonts w:ascii="Times New Tojik" w:eastAsia="Times New Roman" w:hAnsi="Times New Tojik" w:cs="Tahoma"/>
            <w:sz w:val="24"/>
            <w:szCs w:val="24"/>
          </w:rPr>
          <w:t>постановлением Правительства</w:t>
        </w:r>
      </w:hyperlink>
      <w:r w:rsidR="00E1303B" w:rsidRPr="008B6BF6">
        <w:rPr>
          <w:rFonts w:ascii="Times New Tojik" w:eastAsia="Times New Roman" w:hAnsi="Times New Tojik" w:cs="Tahoma"/>
          <w:sz w:val="24"/>
          <w:szCs w:val="24"/>
        </w:rPr>
        <w:t xml:space="preserve"> </w:t>
      </w:r>
    </w:p>
    <w:p w:rsidR="00E1303B" w:rsidRPr="008B6BF6" w:rsidRDefault="00E1303B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Республики Таджикистан </w:t>
      </w:r>
    </w:p>
    <w:p w:rsidR="00E1303B" w:rsidRDefault="00E1303B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от 1 декабря 2014 года, №727</w:t>
      </w:r>
    </w:p>
    <w:p w:rsidR="008B6BF6" w:rsidRDefault="008B6BF6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</w:p>
    <w:p w:rsidR="008B6BF6" w:rsidRPr="008B6BF6" w:rsidRDefault="008B6BF6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</w:p>
    <w:p w:rsidR="00E1303B" w:rsidRPr="008B6BF6" w:rsidRDefault="00E1303B" w:rsidP="00E1303B">
      <w:pPr>
        <w:spacing w:after="0" w:line="240" w:lineRule="auto"/>
        <w:jc w:val="right"/>
        <w:rPr>
          <w:rFonts w:ascii="Times New Tojik" w:eastAsia="Times New Roman" w:hAnsi="Times New Tojik" w:cs="Tahoma"/>
          <w:sz w:val="24"/>
          <w:szCs w:val="24"/>
        </w:rPr>
      </w:pPr>
    </w:p>
    <w:p w:rsidR="00E1303B" w:rsidRPr="008B6BF6" w:rsidRDefault="00E1303B" w:rsidP="00E1303B">
      <w:pPr>
        <w:spacing w:after="0" w:line="240" w:lineRule="auto"/>
        <w:jc w:val="center"/>
        <w:outlineLvl w:val="1"/>
        <w:rPr>
          <w:rFonts w:ascii="Times New Tojik" w:eastAsia="Times New Roman" w:hAnsi="Times New Tojik" w:cs="Tahoma"/>
          <w:b/>
          <w:bCs/>
          <w:sz w:val="28"/>
          <w:szCs w:val="28"/>
        </w:rPr>
      </w:pPr>
      <w:bookmarkStart w:id="0" w:name="A48O0Z36VT"/>
      <w:bookmarkEnd w:id="0"/>
      <w:r w:rsidRPr="008B6BF6">
        <w:rPr>
          <w:rFonts w:ascii="Times New Tojik" w:eastAsia="Times New Roman" w:hAnsi="Times New Tojik" w:cs="Tahoma"/>
          <w:b/>
          <w:bCs/>
          <w:sz w:val="28"/>
          <w:szCs w:val="28"/>
        </w:rPr>
        <w:t>ПРОГРАММА</w:t>
      </w:r>
    </w:p>
    <w:p w:rsidR="00E1303B" w:rsidRPr="008B6BF6" w:rsidRDefault="00E1303B" w:rsidP="00E1303B">
      <w:pPr>
        <w:spacing w:after="0" w:line="240" w:lineRule="auto"/>
        <w:jc w:val="center"/>
        <w:outlineLvl w:val="1"/>
        <w:rPr>
          <w:rFonts w:ascii="Times New Tojik" w:eastAsia="Times New Roman" w:hAnsi="Times New Tojik" w:cs="Tahoma"/>
          <w:b/>
          <w:bCs/>
          <w:sz w:val="24"/>
          <w:szCs w:val="24"/>
        </w:rPr>
      </w:pPr>
      <w:r w:rsidRPr="008B6BF6">
        <w:rPr>
          <w:rFonts w:ascii="Times New Tojik" w:eastAsia="Times New Roman" w:hAnsi="Times New Tojik" w:cs="Tahoma"/>
          <w:b/>
          <w:bCs/>
          <w:sz w:val="28"/>
          <w:szCs w:val="28"/>
        </w:rPr>
        <w:t>организации и восстановления холодильников и холодильных камер для хранения сельскохозяйственной продукции в Республике Таджикистан на 2015-2019 годы</w:t>
      </w:r>
    </w:p>
    <w:p w:rsidR="00E1303B" w:rsidRPr="008B6BF6" w:rsidRDefault="00E1303B" w:rsidP="00E07002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1" w:name="A48O0Z9BIU"/>
      <w:bookmarkEnd w:id="1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1. Необходимость принятия Программы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proofErr w:type="gramStart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Программа организации и восстановления холодильников и холодильных камер для хранения сельскохозяйственной продукции в Республике Таджикистан на 2015-2019 годы (далее - Программа) направлена на повышение эффективного использования запасов, рациональное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размешение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сельскохозяйственного производства, улучшение обеспечения населения свежими сельскохозяйственными продуктами (овощами и фруктами), достаточного обеспечения рынка-сельскохозяйственной продукцией в осеннее - зимний период, и является одним из приоритетных задач Правительства Республики Таджикистан в обеспечении продовольственной безопасности</w:t>
      </w:r>
      <w:proofErr w:type="gram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страны и обеспечения населения необходимыми продовольственными товарами в период сокращения или отсутствия производства посредством ее развития (своевременный сбор выращенного урожая и его переработка) и усиления заинтересованности сельхозпроизводителей.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proofErr w:type="gramStart"/>
      <w:r w:rsidRPr="008B6BF6">
        <w:rPr>
          <w:rFonts w:ascii="Times New Tojik" w:eastAsia="Times New Roman" w:hAnsi="Times New Tojik" w:cs="Tahoma"/>
          <w:sz w:val="24"/>
          <w:szCs w:val="24"/>
        </w:rPr>
        <w:t>Разработка Программы основана на приоритетных направлениях Национальной стратегии развития Республики Таджикистан на период до 2015 года, Стратегии повышения уровня благосостояния населения Таджикистана на 2013-2015 годы, Концепции аграрной политики Республики Таджикистан, Программы реформирования сельского хозяйства Республики Таджикистан на 2012-2020 годы, Программы продовольственной безопасности Республики Таджикистан на период до 2015 года, Программы развития отрасли переработки сельскохозяйственной продукции в Республике Таджикистан на 2007-2015</w:t>
      </w:r>
      <w:proofErr w:type="gram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годы и Указа Президента Республики Таджикистан "О дополнительных мерах по развитию садоводства и виноградарства в Республике Таджикистан на 2010-2014 годы".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В целях запасания сельскохозяйственной продукции и обеспечения населения страны в осенне-зимний период свежей продукцией, увеличения экспортного потенциала сельскохозяйственной продукц</w:t>
      </w:r>
      <w:proofErr w:type="gramStart"/>
      <w:r w:rsidRPr="008B6BF6">
        <w:rPr>
          <w:rFonts w:ascii="Times New Tojik" w:eastAsia="Times New Roman" w:hAnsi="Times New Tojik" w:cs="Tahoma"/>
          <w:sz w:val="24"/>
          <w:szCs w:val="24"/>
        </w:rPr>
        <w:t>ии и ее</w:t>
      </w:r>
      <w:proofErr w:type="gram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переработки, а также реализации внешнеэкономической политики Правительства Республики Таджикистан, способствующей развитию сельскохозяйственной отрасли страны и её переходу к рыночным отношениям, возникла необходимость восстановления холодильников и холодильных камер.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В своем ежегодном Послании к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Маджлиси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Оли Республики Таджикистан, Президент Республики Таджикистан, уважаемый Эмомали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Рахмон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>, отмечая сельск</w:t>
      </w:r>
      <w:proofErr w:type="gramStart"/>
      <w:r w:rsidRPr="008B6BF6">
        <w:rPr>
          <w:rFonts w:ascii="Times New Tojik" w:eastAsia="Times New Roman" w:hAnsi="Times New Tojik" w:cs="Tahoma"/>
          <w:sz w:val="24"/>
          <w:szCs w:val="24"/>
        </w:rPr>
        <w:t>о-</w:t>
      </w:r>
      <w:proofErr w:type="gram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хозяйственную отрасль как важнейшую отрасль, подчеркнул важность развития отрасли в обеспечении продовольственной безопасности страны, посредством использования современных технологий, укрепления деятельности предприятий, занимающихся переработкой продукции, повышения эффективности использования земельных и водных ресурсов, развития отрасли семеноводства и скотоводства, а также принятии и реализации конкретных мер по обеспечению населения страны отечественными продовольственными </w:t>
      </w:r>
      <w:r w:rsidRPr="008B6BF6">
        <w:rPr>
          <w:rFonts w:ascii="Times New Tojik" w:eastAsia="Times New Roman" w:hAnsi="Times New Tojik" w:cs="Tahoma"/>
          <w:sz w:val="24"/>
          <w:szCs w:val="24"/>
        </w:rPr>
        <w:lastRenderedPageBreak/>
        <w:t>и сельскохозяйственными продуктами и товарами, что способствует также достижению одной из стратегических задач страны - обеспечению продовольственной безопасности.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Согласно проведенному мониторингу в настоящее время в стране существует 11 единиц холодильных камер мощностью 16300 тонн, 32 единиц камер мощностью 27908 тонн и 94 единиц постоянно используемых камер мощностью 28880 тонн (таблицы прилагаются), в том числе: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в Согдийской области 3 холодильника мощностью 2900 тонн, 12 холодильных камер мощностью 6453 тонн и 7 постоянно используемых складов мощностью 3800 тонн;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- в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Хатлонской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области б холодильников мощностью 3250 тонн, 10 холодильных камер мощностью 3235 тонн и 37 постоянно используемых складов мощностью 7663 тонн;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в ГБАО 1 холодильник мощностью 150 тонн и 9 постоянно используемых складов мощностью 1895 тонн;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в РРП 1 холодильник мощностью 10000 тонн, 8 холодильных камер мощностью 17640 тонн и 37 постоянно используемых складов мощностью 13880 тонн;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в городе Душанбе 2 холодильные камеры мощностью 580 тонн и 4 склада мощностью 1650 тонн, действующие на постоянной и сезонной основе.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В целом из 11 единиц 10 холодильников, из 32 единиц 26 холодильных камер и 94 единиц 62 постоянно используемых складов используются для хранения продукции, которые были построены в 80-е годы и не все они оснащены современным технологическим оборудованием.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С учетом нынешнего экономического положения страны, ежедневной потребности населения в свежей продукции, потребности в экспорте продукции за рубеж и привлечения сельского населения к труду, целесообразно принятие данной Программы.</w:t>
      </w:r>
    </w:p>
    <w:p w:rsidR="00E1303B" w:rsidRPr="008B6BF6" w:rsidRDefault="00E1303B" w:rsidP="00E07002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2" w:name="A48O0Z9JOV"/>
      <w:bookmarkEnd w:id="2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2. Основные проблемы повышения мощностей для хранения сельскохозяйственной продукц</w:t>
      </w:r>
      <w:proofErr w:type="gramStart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ии и ее</w:t>
      </w:r>
      <w:proofErr w:type="gramEnd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 xml:space="preserve"> переработки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Одной из основных задач на сегодняшний день является развитие экономики и повышение ее конкурентоспособности в условиях мирового экономического кризиса.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В связи с этим, необходимо уделить особое внимание мероприятиям по государственной поддержке сектора производства и прежде всего повышению конкурентоспособности складских помещений (хранилищ) и предприятий, занимающихся производством (перерабатывающие) и экспортом сельскохозяйственной продукции.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Повышение конкурентоспособности сельскохозяйственной продукции Республики Таджикистан, экспортируемой на региональные рынки, развитие и поддержка важных механизмов сохранения и повышения конкурентоспособности национальной экономики являются также актуальными.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Анализы показывают, что в сегодняшних условиях часть </w:t>
      </w:r>
      <w:proofErr w:type="gramStart"/>
      <w:r w:rsidRPr="008B6BF6">
        <w:rPr>
          <w:rFonts w:ascii="Times New Tojik" w:eastAsia="Times New Roman" w:hAnsi="Times New Tojik" w:cs="Tahoma"/>
          <w:sz w:val="24"/>
          <w:szCs w:val="24"/>
        </w:rPr>
        <w:t>продукции, производимой фермерами пропадает</w:t>
      </w:r>
      <w:proofErr w:type="gramEnd"/>
      <w:r w:rsidRPr="008B6BF6">
        <w:rPr>
          <w:rFonts w:ascii="Times New Tojik" w:eastAsia="Times New Roman" w:hAnsi="Times New Tojik" w:cs="Tahoma"/>
          <w:sz w:val="24"/>
          <w:szCs w:val="24"/>
        </w:rPr>
        <w:t>, чему причиной являются следующие факторы: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нехватка современного технологического оборудования в холодильниках и холодильных камерах, соответствующего условиям хранения сельскохозяйственной продукции;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lastRenderedPageBreak/>
        <w:t>- отсутствие малых предприятий по переработке овощей и фруктов в районах, где они выпускаются;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несвоевременная транспортировка и доставка готовой продукции фермеров;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несоответствие товаров предъявляемым требованиям комплектации и качества;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отсутствие финансирования сектора.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Существующие предприятия по выпуску сельскохозяйственной продукции Республики Таджикистан функционируют в условиях нехватки сырья, высоких цен на сырье и изделия, больших затрат на транспортировку продукции для переработки и нехватки оборотных средств. Эти факторы влияют на повышение цен и снижение конкурентоспособности продукции по сравнению с другими странами.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В настоящее время, рынок переполнен импортной продукцией, которая в своем большинстве уступает по вкусовым и качественным характеристикам отечественной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продукци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>. Следствием этому является неоправданный объем импорта, слабое развитие частного сектора, низкий объем экспорта сельскохозяйственной продукции, который не позволяет использовать весь экспортный потенциал страны. В структуре экспорта овощей и фруктов преобладают те продукты, чья экспортная стоимость не являются высокими.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Определение мероприятий по развитию и усовершенствованию производства сельскохозяйственной продукции, в том числе овощей и фруктов и последующему их экспорту дает определенные преимущества ввиду вступления Республики Таджикистан во Всемирную Торговую Организацию, так как одним из ее условий является сотрудничество субъектов экономики с международным рынком товаров и услуг.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В свою очередь требования такого сотрудничества на мировом уровне определяются странами ее членами для усиления роли Всемирной Торговой Организации. Для вступления Республики Таджикистан во Всемирную Торговую Организацию необходимо оказать всестороннюю информационную и консультативную поддержку для производителей и экспортеров продукции для обеспечения надлежащей конкурентоспособности продукции на мировом рынке, включая диверсификации экспортируемой продукции и обеспечения ее высокого качества. Исходя из этого, следует разработать комплекс мер по реализации вышеперечисленных мероприятий по развитию сельского хозяйства, а также усилению развития институциональных возможностей.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В настоящее время существующий в Республике Таджикистан механизм государственной финансовой поддержки для создания современных предприятий по хранению продукции (холодильников, холодильных камер и складов) является достаточным.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Увеличение потенциала и мощности промышленного производства сельскохозяйственной продукции и организация и совершенствование крупных консервных заводов в нынешних условиях, когда ввиду нехватки финансовых ресурсов и сырья, протяженности транспортных путей, а также отсутствия’ материалов не представляется доходным.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Таким образом, следует поддержать малые и средние предприятия, занимающиеся производством сельскохозяйственной продукции, в том числе овощей и фруктов.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Исходя из этого, с учетом важности сектора по производству овощей и фруктов и анализа развития внешнеэкономического сотрудничества Республики Таджикистан, следует, что использование существующих организационно-управленческих запасов для решения </w:t>
      </w:r>
      <w:r w:rsidRPr="008B6BF6">
        <w:rPr>
          <w:rFonts w:ascii="Times New Tojik" w:eastAsia="Times New Roman" w:hAnsi="Times New Tojik" w:cs="Tahoma"/>
          <w:sz w:val="24"/>
          <w:szCs w:val="24"/>
        </w:rPr>
        <w:lastRenderedPageBreak/>
        <w:t>существующих проблем данной отрасли не эффективно и не может приносить пользу. Для ее эффективной реализации необходимо использование системы государственной поддержки по хранению и производству продукции.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Для повышения потенциала и мощностей организации запасов, производства сельскохозяйственной продукции и дальнейшего экспорта необходимо: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упростить процедуру экспорта товаров;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упростить процедуру импорта техники и оборудования, в том числе запасных и комплектующих частей предприятий (сооружений) по хранению и переработки сельхозпродукции, не производимой в Таджикистане.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Для эффективной реализации мероприятий Программы следует не только учитывать возможности экспорта и конкурентоспособности, но также и вероятности других рисков, в том числе: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недостаточной конкурентоспособности товаров и услуг местных производителей;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уменьшение основных фондов и недостаточные производственные мощности;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регулярное обеспечение предприятий электричеством и регулирование тарифов на электроэнергию;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- слабую транспортную инфраструктуру.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Реализация мероприятий Программы с учетом понижения вероятности вышеуказанных рисков может улучшить производство и хранение сельхозпродукции, тем самым способствовать улучшению внешнеэкономической деятельности Республики Таджикистан.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3" w:name="A48O0Z44A3"/>
      <w:bookmarkEnd w:id="3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З.Цели и задачи Программы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Основной целью Программы является восстановление холодильников и холодильных камер для хранения сельскохозяйственной продукции, обеспечения потребностей населения городов и районов страны свежей продукцией, поддержания (регулирования) цен на рынках страны и обеспечения экспорта.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 xml:space="preserve">Для достижения основных целей Программы, реализации ее задач, то есть обеспечения организации запасов сельхозпродукции в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осеннезимний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период необходимо создать современные холодильники и холодильные камеры в густонаселенных районах, восстановить существующие единицы и создать малые предприятия по производству продукции.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Целью Программы является поэтапное создание благоприятных условий для запасов, хранения и предотвращения потерь сельскохозяйственной продукции.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Для реализации намеченных задач необходима финансовая поддержка. С этой целью в рамках Программы предусмотрена разработка механизма доступа предприятий к источникам кредита.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4" w:name="A48O0Z4EJ8"/>
      <w:bookmarkEnd w:id="4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4. Вклад Правительства Республики Таджикистан в реализации Программы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lastRenderedPageBreak/>
        <w:t xml:space="preserve">Развитие отрасли сельского хозяйства страны не возможно без </w:t>
      </w:r>
      <w:proofErr w:type="spellStart"/>
      <w:r w:rsidRPr="008B6BF6">
        <w:rPr>
          <w:rFonts w:ascii="Times New Tojik" w:eastAsia="Times New Roman" w:hAnsi="Times New Tojik" w:cs="Tahoma"/>
          <w:sz w:val="24"/>
          <w:szCs w:val="24"/>
        </w:rPr>
        <w:t>поддержкию</w:t>
      </w:r>
      <w:proofErr w:type="spellEnd"/>
      <w:r w:rsidRPr="008B6BF6">
        <w:rPr>
          <w:rFonts w:ascii="Times New Tojik" w:eastAsia="Times New Roman" w:hAnsi="Times New Tojik" w:cs="Tahoma"/>
          <w:sz w:val="24"/>
          <w:szCs w:val="24"/>
        </w:rPr>
        <w:t xml:space="preserve"> Правительства Республики Таджикистан. Она осуществляется посредством принятия нормативно-правовых актов, создания благоприятных социальных и экономических условий, и привлечения целевых национальных и иностранных инвестиций, а также в некоторых случаях, содействия в реализации Программы.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</w:p>
    <w:p w:rsidR="00E1303B" w:rsidRPr="008B6BF6" w:rsidRDefault="00E1303B" w:rsidP="00E1303B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5" w:name="A48O0Z4GTV"/>
      <w:bookmarkEnd w:id="5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5. Источники финансирования Программы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8B6BF6">
        <w:rPr>
          <w:rFonts w:ascii="Times New Tojik" w:eastAsia="Times New Roman" w:hAnsi="Times New Tojik" w:cs="Tahoma"/>
          <w:sz w:val="24"/>
          <w:szCs w:val="24"/>
        </w:rPr>
        <w:t>Финансирование Программы по созданию и восстановлению холодильников и холодильных камер для хранения сельскохозяйственной продукции в Республике Таджикистан на период 2015-2019 годы, будет осуществляться за счет государственной поддержки, путем выделения бюджетных средств, банковских кредитов, привлечения местных и зарубежных инвестиций, международных финансовых организаций и средств сельскохозяйственного субъекта.</w:t>
      </w:r>
    </w:p>
    <w:p w:rsidR="00E1303B" w:rsidRPr="008B6BF6" w:rsidRDefault="00E1303B" w:rsidP="00E1303B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6" w:name="A48O0Z4MEC"/>
      <w:bookmarkEnd w:id="6"/>
      <w:r w:rsidRPr="008B6BF6">
        <w:rPr>
          <w:rFonts w:ascii="Times New Tojik" w:eastAsia="Times New Roman" w:hAnsi="Times New Tojik" w:cs="Tahoma"/>
          <w:b/>
          <w:bCs/>
          <w:sz w:val="24"/>
          <w:szCs w:val="24"/>
        </w:rPr>
        <w:t>6. Производство сельскохозяйственной продукции по видам в 2010-2013 годах</w:t>
      </w:r>
    </w:p>
    <w:p w:rsidR="00E1303B" w:rsidRPr="00E1303B" w:rsidRDefault="00E1303B" w:rsidP="00E1303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</w:rPr>
      </w:pPr>
      <w:r w:rsidRPr="00E1303B">
        <w:rPr>
          <w:rFonts w:ascii="Tahoma" w:eastAsia="Times New Roman" w:hAnsi="Tahoma" w:cs="Tahoma"/>
          <w:sz w:val="19"/>
          <w:szCs w:val="19"/>
        </w:rPr>
        <w:t>(тонна)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+--------------+-----------------------------------------------------ї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 |                             Годы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|продукции     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            |            |            |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 2010       |  2011      |   2012     |   2013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|Овощи         | 114262     | 1242026    | 1342352    | 1490650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|Капуста       | 49550      | 58326      | 67005      | 72546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|Огурцы        | 83592      | 95847      | 103710     | 115896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|Помидор       | 289057     | 304209     | 345749     | 368066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|Свекла        | 2912       | 1708       | 1518       | 2153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|Морковь       | 214242     | 234384     | 256823     | 279480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|Лук           | 302272     | 343422     | 368052     | 435360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|Чеснок        | 253        | 990        | 1548       | 1465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|Другие овощи  | 200746     | 203140     | 197947     | 215684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|Бахчевые      | 482393     | 423324     | 465039     | 495262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|Картофель     | 760139     | 863069     | 991044     | 1115696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|Фрукты        | 222716     | 263030     | 313248     | 328467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|Косточковые   | 100746     | 110019     | 142023     | 153986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|Семечковые    | 103146     | 129145     | 145832     | 147671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|Орехоплодные  | 2959       | 3766       | 3709       | 4142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|Субтропические| 14795      | 16345      | 16979      | 17764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+--------------+------------+------------+------------+--------------+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|Виноград      | 124299     | 154726     | 167101     | 175335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+--------------+------------+------------+------------+--------------+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Ежегодно во всех субъектах хозяйствования страны производится более 3,5 млн. тонн овощей, фруктов, винограда, бахчевых и картофеля. Следовательно, из-за отсутствия холодильников и холодильных камер для хранения около 15-20% продукции пропадает. Следствием является рост цен в осенне-зимний период. Несмотря на это, потребность в данных продуктах, необходимых для подержания здоровья людей очень большая.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В 2013 году в дехканских хозяйствах страны было произведено овощей 22825 гектаров (производство 614555 тонн), фруктов 51064 гектаров (производство 115118 тонн), винограда 21467 гектаров (производство 67203 тонн), картофеля 22366 гектаров (производство 518842 тонн)</w:t>
      </w:r>
      <w:proofErr w:type="gramStart"/>
      <w:r w:rsidRPr="00381266">
        <w:rPr>
          <w:rFonts w:ascii="Times New Tojik" w:eastAsia="Times New Roman" w:hAnsi="Times New Tojik" w:cs="Tahoma"/>
          <w:sz w:val="24"/>
          <w:szCs w:val="24"/>
        </w:rPr>
        <w:t>,’</w:t>
      </w:r>
      <w:proofErr w:type="gram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из которых 262415 тонн составляют производство ранних овощей и 65893 тонны раннего картофеля.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Для полного обеспечения населения в осенне-зимний период, необходимо производство фруктов, овощей и картофеля более 680,6 тысяч тонн в течени</w:t>
      </w:r>
      <w:proofErr w:type="gramStart"/>
      <w:r w:rsidRPr="00381266">
        <w:rPr>
          <w:rFonts w:ascii="Times New Tojik" w:eastAsia="Times New Roman" w:hAnsi="Times New Tojik" w:cs="Tahoma"/>
          <w:sz w:val="24"/>
          <w:szCs w:val="24"/>
        </w:rPr>
        <w:t>и</w:t>
      </w:r>
      <w:proofErr w:type="gram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6 месяцев.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 xml:space="preserve">Согласно рекомендациям ученых и специалистов отрасли, для хранения и запаса необходимого количества сельскохозяйственной продукции в осенне-зимний период, необходимо организовать холодильники и холодильные камеры в городах Исфара, Худжанд, Пенджикент, Канибадам,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Курган-тюбе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Куляб, Турсунзаде,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Бободжон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Гафуровском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Аштском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Бохтарском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Хуросон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Дангаринском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Муминабадском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, Гиссар, 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Раштском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районах и в городе Душанбе (приложения 1,2,3)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7" w:name="A48O0Z4Y7H"/>
      <w:bookmarkEnd w:id="7"/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 xml:space="preserve">7. Сведения об употреблении сельскохозяйственной продукции на </w:t>
      </w:r>
      <w:proofErr w:type="spellStart"/>
      <w:proofErr w:type="gramStart"/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>осенне</w:t>
      </w:r>
      <w:proofErr w:type="spellEnd"/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 xml:space="preserve"> зимний</w:t>
      </w:r>
      <w:proofErr w:type="gramEnd"/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 xml:space="preserve"> период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|№ |Наименование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|Н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а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одного|На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одного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Население|Всего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|                    |человека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человека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|тыс.     |потребность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|                    |в месяц, |в течени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|человек  |за 6 месяцев,|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|  |                    |кг       |6 месяцев,|(01.01.  |тыс. тонн    |</w:t>
      </w:r>
      <w:proofErr w:type="gramEnd"/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|                    |   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кг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|2014)    |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|1 |Овощи и бахчевые    | 6,1     | 36,6     | 8160,4  | 298,7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|2 |Фрукты              | 2,4     | 14,4     | 8160,4  | 117,5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|3 |Картофель           | 5,4     | 32,4     | 8160,4  | 264,4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|Всего               |         |          |         | 680,6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+--+--------------------+---------+----------+---------+-------------+</w:t>
      </w:r>
    </w:p>
    <w:p w:rsidR="00E1303B" w:rsidRDefault="00E1303B" w:rsidP="00381266">
      <w:pPr>
        <w:spacing w:after="0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Примечание: Минимальный набор продуктов питания на одного человека определен согласно приложению №3 постановления Правительства Республики Таджикистан от 29.12.2012, №775 "О Методических рекомендациях по определению потребительской корзины для основных социально-демографических групп населения в Республике Таджикистан".</w:t>
      </w:r>
    </w:p>
    <w:p w:rsidR="00381266" w:rsidRPr="00381266" w:rsidRDefault="00381266" w:rsidP="00381266">
      <w:pPr>
        <w:spacing w:after="0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</w:p>
    <w:p w:rsidR="00381266" w:rsidRDefault="00381266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8" w:name="A48O0Z56WL"/>
      <w:bookmarkEnd w:id="8"/>
    </w:p>
    <w:p w:rsidR="00381266" w:rsidRDefault="00381266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</w:p>
    <w:p w:rsidR="00E1303B" w:rsidRPr="00381266" w:rsidRDefault="00E1303B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 xml:space="preserve">8. План мероприятий по реализации Программы создания и восстановления холодильников и холодильных камер для хранения сельскохозяйственной продукции в Республике Таджикистан </w:t>
      </w:r>
    </w:p>
    <w:p w:rsidR="00E1303B" w:rsidRDefault="00E1303B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>на 2015-2019 годы</w:t>
      </w:r>
    </w:p>
    <w:p w:rsidR="00381266" w:rsidRDefault="00381266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</w:p>
    <w:p w:rsidR="00381266" w:rsidRDefault="00381266" w:rsidP="00381266">
      <w:pPr>
        <w:spacing w:after="0" w:line="240" w:lineRule="auto"/>
        <w:jc w:val="center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+---+------------------------+----------+----------------------------ї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|№  |  Наименование          |Сроки     |            Исполнители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мероприятий           |выполнения|       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|1  |Восстановление 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созда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|2015-2019 |Министерство финансов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ние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производственных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    |Республики 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Таджикастан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,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|мощностей холодильных   |          |Союз  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Точикматлубот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",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|камер                   |          |Агентство по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государственным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|материальным  резервам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|при Правительстве Республики|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|Таджикистан, 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исполнительные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|органы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влас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областей, городов и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|районов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|2  |Запас и хранение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проду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к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|постоянно |Союз 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Точикматлубот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",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ции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сельского хозяйства |          |Агентство по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государственным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|материальным резервам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Правительстве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Республики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|Таджикистан, органы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|дарственной власти областей,|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|городов и районов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|3  |Обеспечение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электроэне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р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|постоянно |Министерство энергетики и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гией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холодильников и    |          |водных ресурсов Республики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|холодильных камер       |          |Таджикистан,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Открытая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|акционерная холдинговая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|компания    "Барки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",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|органы  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|власти областей, городов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|и районов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|4  |Разработка и  принятие  | 2016     |Агентство по стандартизации,|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|национальных  стандартов|          |метрологии,  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сертификатции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|для  запасов  и хранения|          |и торговой   инспекции  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|сельскохозяйственной    |    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Правительстве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Республики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|продукции в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охлаждаемых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|Таджикистан, Министерство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складах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         |          |экономического    развития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|и   торговли   Республики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|Таджикистан, Министерство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|сельского хозяйства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|Республики Таджикистан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|5  |Создание предприятий по |постоянно |Министерство промышленности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|переработке, упаковке и |    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новых технологий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Республи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|сортировке продукции для|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ки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Таджикистан, органы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|хранения в холодильнике |          |государственной власти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|и холодильных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камерах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          |областей, городов и районов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|6  |Принятие мер по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выращ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|постоянно |Министерство сельского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ванию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новых сортов      |          |хозяйства Республики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сельскохозяйственных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    |Таджикистан, Академия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|культур, в том числе    |          |сельскохозяйственных наук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|фруктов и овощей,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орие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       |Таджикистана, органы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тированных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на экспорт   |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сударственной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власти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|областей, городов и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|районов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|7  |Разработка 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предостав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- |2015-2019 |Министерство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экономического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ление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инвестиционных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    |развития и торговли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Респуб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|проектов по созданию и  |          |лики Таджикистан,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|восстановлению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терство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сельского хозяйства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ников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и холодильных     |          |Республики Таджикистан,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|камер в целях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привлеч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|Государственный комитет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ния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зарубежных 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от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          |по инвестициям 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чественных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инвестиций,  |          |венным имуществам Республики|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|в том числе для объектов|          |Таджикистан, органы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|Союз 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Таджикматлубот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"   |          |дарственной власти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|областей, городов и районов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|8  |Организация и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проведение|постоянно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|Союз 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Точикматлубот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",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|обучающих семинаров по  |          |Агентство по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государственным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|методике хранения пр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        |материальным резервам при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дуктов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в холодильниках  |          |Правительстве Республики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|и холодильных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камерах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          |Таджикистан, Академия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|сельскохозяйственных наук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|Таджикистана, Министерство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                        |          |промышленности и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новых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|технологий Республики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|Таджикистан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|9  |Выделение льготных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кр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|постоянно |Национальный банк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Таджикис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дитов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для создания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тана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, инвестиционные банки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дильников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и холодильных |          |       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|камер                   |          |       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|10 |Разработка и публикация |постоянно |Министерство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сельского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|методических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рекоменд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|хозяйства Республики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ций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, буклетов по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хран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|Таджикистан, Академия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нию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продукций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сельского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|сельскохозяйственных наук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|хозяйства в условиях    |          |Таджикистана, Министерство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|Таджикистана            |          |промышленности и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новых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|технологий Республики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                        |          |Таджикистан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|11 |Осуществление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статисти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|2015      |Агентство по статистике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ческого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отчёта о запасах|          |при Президенте Республики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|продуктов 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холодильн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|Таджикистан, 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Точикпотреб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ках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и 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холодильных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        |союз", Агентство по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камерах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республики и    |          |дарственным материальным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 xml:space="preserve">|   |учет количества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          |резервам при Правительстве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дильников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холодильных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          |Республики Таджикистан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|камер                   |          |       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+---+------------------------+----------+----------------------------+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ahoma"/>
          <w:b/>
          <w:bCs/>
          <w:sz w:val="24"/>
          <w:szCs w:val="24"/>
        </w:rPr>
      </w:pPr>
      <w:bookmarkStart w:id="9" w:name="A48O0Z5JRI"/>
      <w:bookmarkEnd w:id="9"/>
      <w:r w:rsidRPr="00381266">
        <w:rPr>
          <w:rFonts w:ascii="Times New Tojik" w:eastAsia="Times New Roman" w:hAnsi="Times New Tojik" w:cs="Tahoma"/>
          <w:b/>
          <w:bCs/>
          <w:sz w:val="24"/>
          <w:szCs w:val="24"/>
        </w:rPr>
        <w:t>9. Потребность для создания и восстановления холодильников и холодильных камер для хранения сельскохозяйственной продукции в Республике Таджикистан на 2015-2019 годы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+--------------+-----------+-----------+-----------+------------ї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|Финансирование|   2015    | 2016      |2017       | 2018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|к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сумма|ко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сумма|ко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сумма|ко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|сумма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|в    |ли-  |в    |ли-  |в    |ли-  |в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|тыс.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-|тыс.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-|тыс.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-|тыс.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|во   |с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|во   |со-  |во   |со-  |во   |со-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|штук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|штук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|штук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|штук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      | 1   |1000 | 2   |2000 | 2   |2000 | 1   |1000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республиканс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|кого бюджета 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Союза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Точикматлу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|бот"          |     |     |     |     |  1  |300  |  1  | 200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     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|зарубежных    |     |     |     |     |     |     |     |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|инвестиций    | 1   |14730|  1  |18412|  1  |18412|  1  |36825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 | 2   |15730|  3  |20412|  4  |20712|  3  |38025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+--------------+-----+-----+-----+-----+-----+-----+-----+------+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продолжение таблицы              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+--------------+------------+---------ї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|Финансирование| 2019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|В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течение|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+-----+------+5 лет,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|ко-  |сумма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сумма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в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и-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|в     |тыс.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чес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|тыс.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|во   |со-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 |штук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мони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+--------------+-----+------+---------+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     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республиканс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 1   | 1000 | 7000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|кого бюджета 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+--------------+-----+------+---------+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Союза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|"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Точикматлу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 1   | 300  | 800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|бот"         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+--------------+-----+------+---------+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 счет      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|зарубежных    | 1   |14730 | 103109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|инвестиций    |     |      |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+--------------+-----+------+---------+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 | 3   |16030 | 110909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+--------------+-----+------+---------+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Приложение 1</w:t>
      </w:r>
      <w:proofErr w:type="gramStart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К</w:t>
      </w:r>
      <w:proofErr w:type="gram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главе 9 Программы об организации и восстановлении холодильников и холодильных камер для хранения сельскохозяйственной продукции в Республике Таджикистан на 2015-2019 годы за счет средств бюджета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+-------------+------+-------------+-------------+--------------ї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|кол-во| 2015        |2016         |2017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|городов и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|районов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|сумма |мощь- |сумма |мощь- |сумма |мощь-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|в </w:t>
      </w:r>
      <w:proofErr w:type="spellStart"/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|камер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|тонн  |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тонн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    |тонн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Хуросон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1    |1000  |  500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|Худжанд      | 1    |      |      | 1000 | 500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Курган-тюбе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1    |      |      | 1000 | 500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|Пенджикент   | 1    |      |      |      |      |1000  |500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Дангара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1    |      |      |      |      |1000  |500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|Гиссар       | 1    | 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Рашт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 | 1    | 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| 7    |1000  | 500  | 2000 |1000  |2000  |1000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продолжение таблицы     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+-------------+------+-------------+--------------ї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|кол-во|2018         |2019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|городов и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|районов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|сумма |мощь- |сумма |мощь-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|в </w:t>
      </w:r>
      <w:proofErr w:type="spellStart"/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|камер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|тонн  |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тонн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Хуросон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1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|Худжанд      |  1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Курган-тюбе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1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|Пенджикент   |  1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Дангара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1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|Гиссар       |  1   | 1000 |500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Рашт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  |  1   |      |      |1000  | 500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|  7   | 1000 |500   |1000  | 500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r w:rsidRPr="00381266">
        <w:rPr>
          <w:rFonts w:ascii="Times New Tojik" w:eastAsia="Times New Roman" w:hAnsi="Times New Tojik" w:cs="Tahoma"/>
          <w:sz w:val="24"/>
          <w:szCs w:val="24"/>
        </w:rPr>
        <w:t>Приложение 2</w:t>
      </w:r>
      <w:proofErr w:type="gramStart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К</w:t>
      </w:r>
      <w:proofErr w:type="gram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главе 9 Программы об организации и восстановлении холодильников и холодильных камер для хранения сельскохозяйственной продукции в Республике Таджикистан на 2015-2019 годы за счет средств Союза "</w:t>
      </w:r>
      <w:proofErr w:type="spellStart"/>
      <w:r w:rsidRPr="00381266">
        <w:rPr>
          <w:rFonts w:ascii="Times New Tojik" w:eastAsia="Times New Roman" w:hAnsi="Times New Tojik" w:cs="Tahoma"/>
          <w:sz w:val="24"/>
          <w:szCs w:val="24"/>
        </w:rPr>
        <w:t>Точикматлубот</w:t>
      </w:r>
      <w:proofErr w:type="spellEnd"/>
      <w:r w:rsidRPr="00381266">
        <w:rPr>
          <w:rFonts w:ascii="Times New Tojik" w:eastAsia="Times New Roman" w:hAnsi="Times New Tojik" w:cs="Tahoma"/>
          <w:sz w:val="24"/>
          <w:szCs w:val="24"/>
        </w:rPr>
        <w:t>"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+-------------+------+-------------+-------------+--------------ї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|кол-во| 2017        |2018         |2019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|городов и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|районов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|сумма |мощь- |сумма |мощь- |сумма |мощь-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.|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.|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.|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|камер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|тонн  |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тонн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    |тонн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Бохтар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| 1    |300   |160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|Турсунзаде   | 1    |      |      |200   | 100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|Куляб        | 1    |      |      |      |      | 300  | 160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| 3    |300   |160   |200   | 100  | 300  | 160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381266" w:rsidRDefault="00E1303B" w:rsidP="003812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ahoma"/>
          <w:sz w:val="24"/>
          <w:szCs w:val="24"/>
        </w:rPr>
      </w:pPr>
      <w:bookmarkStart w:id="10" w:name="_GoBack"/>
      <w:r w:rsidRPr="00381266">
        <w:rPr>
          <w:rFonts w:ascii="Times New Tojik" w:eastAsia="Times New Roman" w:hAnsi="Times New Tojik" w:cs="Tahoma"/>
          <w:sz w:val="24"/>
          <w:szCs w:val="24"/>
        </w:rPr>
        <w:t>Приложение 3</w:t>
      </w:r>
      <w:proofErr w:type="gramStart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К</w:t>
      </w:r>
      <w:proofErr w:type="gramEnd"/>
      <w:r w:rsidRPr="00381266">
        <w:rPr>
          <w:rFonts w:ascii="Times New Tojik" w:eastAsia="Times New Roman" w:hAnsi="Times New Tojik" w:cs="Tahoma"/>
          <w:sz w:val="24"/>
          <w:szCs w:val="24"/>
        </w:rPr>
        <w:t xml:space="preserve"> главе 9 Программы об организации и восстановлении холодильников и холодильных камер для хранения сельскохозяйственной продукции в Республике Таджикистан на 2015-2019 годы за счет средств отечественных и зарубежных инвестиций</w:t>
      </w:r>
    </w:p>
    <w:bookmarkEnd w:id="10"/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+-------------+------+-------------+-------------+--------------ї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|кол-во| 2015        |2016         |2017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|городов и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|районов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|сумма |мощь- |сумма |мощь- |сумма |мощь-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|в </w:t>
      </w:r>
      <w:proofErr w:type="spellStart"/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|камер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lastRenderedPageBreak/>
        <w:t>|             |      |      |тонн  |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тонн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      |тонн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Бободжон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      | 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|Гафуров      | 1    |      |      |18412 |2500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Бохтар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| 1    |      |      |      |      | 18412|2500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Хуросон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    | 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|Гиссар       | 1    |14730 |2000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Дангара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    | 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| 5    |14730 |2000  |18412 |2500  | 18412|2500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продолжение таблицы             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--------------------+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+-------------+------+-------------+--------------ї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|Наименование |кол-во|2018         |2019   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|городов и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холо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|районов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дил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|сумма |мощь- |сумма |мощь-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ных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|в </w:t>
      </w:r>
      <w:proofErr w:type="spellStart"/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|в 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тыс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|камер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сомони|вмес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>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тимос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>-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|      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             |      |      |тонн  |      |</w:t>
      </w:r>
      <w:proofErr w:type="gramStart"/>
      <w:r w:rsidRPr="00E1303B">
        <w:rPr>
          <w:rFonts w:ascii="Courier New" w:eastAsia="Times New Roman" w:hAnsi="Courier New" w:cs="Courier New"/>
          <w:sz w:val="20"/>
          <w:szCs w:val="20"/>
        </w:rPr>
        <w:t>тонн</w:t>
      </w:r>
      <w:proofErr w:type="gram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Бободжон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|  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|Гафуров      | 1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Бохтар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 | 1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Хуросон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    |      |      |14730 |2000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|Гиссар       | 1    |      |    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</w:t>
      </w:r>
      <w:proofErr w:type="spellStart"/>
      <w:r w:rsidRPr="00E1303B">
        <w:rPr>
          <w:rFonts w:ascii="Courier New" w:eastAsia="Times New Roman" w:hAnsi="Courier New" w:cs="Courier New"/>
          <w:sz w:val="20"/>
          <w:szCs w:val="20"/>
        </w:rPr>
        <w:t>Дангара</w:t>
      </w:r>
      <w:proofErr w:type="spellEnd"/>
      <w:r w:rsidRPr="00E1303B">
        <w:rPr>
          <w:rFonts w:ascii="Courier New" w:eastAsia="Times New Roman" w:hAnsi="Courier New" w:cs="Courier New"/>
          <w:sz w:val="20"/>
          <w:szCs w:val="20"/>
        </w:rPr>
        <w:t xml:space="preserve">      |      |36825 |5000  |      |    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|Всего        | 5    |36825 |5000  |14730 |2000   |</w:t>
      </w:r>
    </w:p>
    <w:p w:rsidR="00E1303B" w:rsidRPr="00E1303B" w:rsidRDefault="00E1303B" w:rsidP="00E13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3B">
        <w:rPr>
          <w:rFonts w:ascii="Courier New" w:eastAsia="Times New Roman" w:hAnsi="Courier New" w:cs="Courier New"/>
          <w:sz w:val="20"/>
          <w:szCs w:val="20"/>
        </w:rPr>
        <w:t>+-------------+------+------+------+------+-------+</w:t>
      </w:r>
    </w:p>
    <w:p w:rsidR="003B07C3" w:rsidRDefault="003B07C3"/>
    <w:sectPr w:rsidR="003B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DD0"/>
    <w:rsid w:val="00381266"/>
    <w:rsid w:val="003B07C3"/>
    <w:rsid w:val="00680DD0"/>
    <w:rsid w:val="008B6BF6"/>
    <w:rsid w:val="00E07002"/>
    <w:rsid w:val="00E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130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0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130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30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2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5349</Words>
  <Characters>30494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6</cp:revision>
  <dcterms:created xsi:type="dcterms:W3CDTF">2015-01-27T09:11:00Z</dcterms:created>
  <dcterms:modified xsi:type="dcterms:W3CDTF">2016-03-12T07:09:00Z</dcterms:modified>
</cp:coreProperties>
</file>