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BE" w:rsidRPr="00A25CBE" w:rsidRDefault="00A25CBE" w:rsidP="00A25CB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Утверждена </w:t>
      </w:r>
    </w:p>
    <w:p w:rsidR="00A25CBE" w:rsidRPr="00A25CBE" w:rsidRDefault="00A25CBE" w:rsidP="00A25CB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 О Государственной программе подготовки специалистов с высшим профессиональным образованием на 2016-2020 годы" w:history="1">
        <w:r w:rsidRPr="00A25CB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постановлением Правительство </w:t>
        </w:r>
      </w:hyperlink>
    </w:p>
    <w:p w:rsidR="00A25CBE" w:rsidRPr="00A25CBE" w:rsidRDefault="00A25CBE" w:rsidP="00A25CB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 </w:t>
      </w:r>
    </w:p>
    <w:p w:rsidR="00A25CBE" w:rsidRDefault="00A25CBE" w:rsidP="00A25CB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от 31 марта 2016 года, № 144</w:t>
      </w:r>
    </w:p>
    <w:p w:rsidR="00A25CBE" w:rsidRPr="00A25CBE" w:rsidRDefault="00A25CBE" w:rsidP="00A25CB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5CBE" w:rsidRPr="00A25CBE" w:rsidRDefault="00A25CBE" w:rsidP="00A25C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A4M10MFMSJ"/>
      <w:bookmarkEnd w:id="0"/>
      <w:r w:rsidRPr="00A25C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Государственная программа подготовки специалистов с высшим профессиональным образованием на 2016-2020 годы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A4M10MFSJ7"/>
      <w:bookmarkEnd w:id="1"/>
      <w:r w:rsidRPr="00A25C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ВВЕДЕНИЕ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1. Государственная программа подготовки специалистов с высшим профессиональным образованием на 2016 - 2020 годы (далее - Программа) разработана в целях подготовки специалистов с высшим профессиональным образованием, отвечающим требованиям современного рынка труда, осуществления приоритетов социально-экономического развития страны и способствует эффективному использованию предусмотренных средств.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Настоящая Программа разработана на основе </w:t>
      </w:r>
      <w:hyperlink r:id="rId6" w:tooltip="Ссылка на Конституция РТ" w:history="1">
        <w:r w:rsidRPr="00A25CBE">
          <w:rPr>
            <w:rFonts w:ascii="Times New Roman" w:eastAsia="Times New Roman" w:hAnsi="Times New Roman"/>
            <w:sz w:val="26"/>
            <w:szCs w:val="26"/>
            <w:lang w:eastAsia="ru-RU"/>
          </w:rPr>
          <w:t>Конституции</w:t>
        </w:r>
      </w:hyperlink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Таджикистан, законов Республики Таджикистан "</w:t>
      </w:r>
      <w:hyperlink r:id="rId7" w:tooltip="Ссылка на Закон РТ Об образовании" w:history="1">
        <w:r w:rsidRPr="00A25CBE">
          <w:rPr>
            <w:rFonts w:ascii="Times New Roman" w:eastAsia="Times New Roman" w:hAnsi="Times New Roman"/>
            <w:sz w:val="26"/>
            <w:szCs w:val="26"/>
            <w:lang w:eastAsia="ru-RU"/>
          </w:rPr>
          <w:t>Об образовании</w:t>
        </w:r>
      </w:hyperlink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" и "</w:t>
      </w:r>
      <w:hyperlink r:id="rId8" w:tooltip="Ссылка на Закон РТ  О подготовке специалистов с учетом потребностей рынка труда" w:history="1">
        <w:r w:rsidRPr="00A25CBE">
          <w:rPr>
            <w:rFonts w:ascii="Times New Roman" w:eastAsia="Times New Roman" w:hAnsi="Times New Roman"/>
            <w:sz w:val="26"/>
            <w:szCs w:val="26"/>
            <w:lang w:eastAsia="ru-RU"/>
          </w:rPr>
          <w:t>О подготовке специалистов с учётом потребностей рынка труда</w:t>
        </w:r>
      </w:hyperlink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", Национальной концепции образования Республики Таджикистан, утвержденного постановлением Правительства Республики Таджикистан от 3 мая 2002 года, </w:t>
      </w:r>
      <w:hyperlink r:id="rId9" w:tooltip="Ссылка на Пост. Правительства РТ Об утверждении Национальной концепции образования РТ" w:history="1">
        <w:r w:rsidRPr="00A25CBE">
          <w:rPr>
            <w:rFonts w:ascii="Times New Roman" w:eastAsia="Times New Roman" w:hAnsi="Times New Roman"/>
            <w:sz w:val="26"/>
            <w:szCs w:val="26"/>
            <w:lang w:eastAsia="ru-RU"/>
          </w:rPr>
          <w:t>№200</w:t>
        </w:r>
      </w:hyperlink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, Национальной стратегии развития образования Республики Таджикистан до 2020 года, утвержденного постановлением Правительства Республики Таджикистан от 30 июня 2012 года, </w:t>
      </w:r>
      <w:hyperlink r:id="rId10" w:tooltip="Ссылка на Пост. Правительства РТ Об утверждении Национальной  стратегии развития образования РТ до 2020 года" w:history="1">
        <w:r w:rsidRPr="00A25CBE">
          <w:rPr>
            <w:rFonts w:ascii="Times New Roman" w:eastAsia="Times New Roman" w:hAnsi="Times New Roman"/>
            <w:sz w:val="26"/>
            <w:szCs w:val="26"/>
            <w:lang w:eastAsia="ru-RU"/>
          </w:rPr>
          <w:t>№334</w:t>
        </w:r>
      </w:hyperlink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и пункта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34 Плана мероприятий по выполнению задач, указанных в Послании Президента Республик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и-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Таджикистан </w:t>
      </w:r>
      <w:proofErr w:type="spell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Оли Республики Таджикистан от 23 января 2015 года, утвержденного постановлением Правительства Республики Таджикистан от 31 января 2015 года, </w:t>
      </w:r>
      <w:hyperlink r:id="rId11" w:tooltip="Ссылка на Пост. Правительства РТ О Плане мероприятий по выполнению задач, указанных в Послании Президента РТ МОРТ от 23 января 2015 года" w:history="1">
        <w:r w:rsidRPr="00A25CBE">
          <w:rPr>
            <w:rFonts w:ascii="Times New Roman" w:eastAsia="Times New Roman" w:hAnsi="Times New Roman"/>
            <w:sz w:val="26"/>
            <w:szCs w:val="26"/>
            <w:lang w:eastAsia="ru-RU"/>
          </w:rPr>
          <w:t>№35</w:t>
        </w:r>
      </w:hyperlink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, a также с учётом положений Программы подготовки медицинских кадров на 2010-2020 годы и других отраслевых и региональных программ.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3. Обеспечение устойчивого развития экономики, рациональное использование материально-моральных ресурсов, осуществление стратегических целей государства по повышению уровня жизни населения и представление национальных ценностей связано с уровнем и качеством человеческого потенциала. Мировой опыт показывает, что целенаправленное финансирование развития человеческого потенциала, в том числе образования с самого детства до совершеннолетия и профессионального образования дают хорошие результаты для развития экономики стран.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Развитие 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экономики, основанной на современной науке и технологии и образовании является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основным фактором развития национальной экономики.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5. Развитие общества, обеспечение безопасности общества и государства, качество жизни населения, усваивание новых технологических возможностей и на этой основе достижение мирового уровня экономики зависит от уровня науки и образования, правильной организации процесса обучения и воспитания, </w:t>
      </w: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подготовки кадров соответственно требованиям рынка труда и в целом от уровня образованности нации.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6. Республика Таджикистан, как часть мирового сообщества также уделяет особое внимание решению вопросов повышения благосостояния населения, уровня устойчивого развития национальной экономики страны, свидетельством чего является устойчивое социально-экономическое развитие республики в последние годы.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7. В целях достижения этих целей, наука и образование оценены государством как жизненно важные секторы национальной экономики и для ускорения реформы отрасли разработаны и реализуются нормативные правовые базы.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8. Однако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слабый процесс институциональных реформ и недостаточное использование существующих духовных и финансовых ресурсов затрудняют решение вопросов обновления отраслей науки и образования, улучшения научно-технических достижений, обеспечения равного доступа к образованию, повышения качества обучения и воспитания на всех этапах образования и обеспечения различных областей национальной экономики квалифицированными специалистами, отвечающими требованиям рынка труда. Хотя государственные расходы на  развитие сфер науки и образования ежегодно увеличиваются, они по сравнению с их реальными требованиями, являются недостаточными.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9. Объём государственных расходов на развитие сфер науки и образования в 2015 году по сравнению с внутренним валовым продуктом (ВВП) предусмотрено соответственно 0,2 процента и 5,5 процента.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10. Анализы показывают, что для минимального удовлетворения потребностей для сохранения и развития структуры науки и образования, с учётом демографических факторов, в прогнозе доля ежегодных расходов должна быть равна для науки до 3 процентов и для образования до 7,0 процента внутреннего валового продукта.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11. Наряду с этим, решение социально-экономических вопросов каждого государства тесно связано с потребностью различных областей экономики к квалифицированным кадрам. Обеспечение науки, производства и органов управления квалифицированными специалистами является важной задачей сферы образования, так как интеллектуальный потенциал должен превратиться в определяющий фактор развития общества.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12. Республика Таджикистан в настоящее время развивается в условиях столкновения цивилизаций. Поэтому должны быть найдены источники, обеспечивающие конкурентоспособность развития национальной экономики. Одним из факторов, признанных конкурентоспособным для развития науки и техники и ведущей рабочей силы продвигающей общество и экономику в быстроменяющихся условиях современного мира является человеческий потенциал. Развитой экономикой является та экономика, которая способна во всех секторах наряду с существующими возможностями, рационально также использовать и квалифицированные кадры, отвечающие мировым стандартам.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13. Макро- и микроэкономические исследования свидетельствуют о том, что между образованием, производством и доходностью существует тесная связь. То есть, чем больше экономика основана на базе науки и технологии, настолько она считается устойчивой.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14. Следовательно, в Таджикистане в ближайшем будущем с использованием рабочей силы, имеющей профессиональное образование, отвечающее всем требованиям, должно обеспечиваться устойчивое развитие национальной экономики. Качественное образование должно стать прочным фундаментом, на которое в будущем смогла бы опираться национальная экономика страны.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15. С учётом этого, развитие сферы образования и подготовки кадров объявлено одним из приоритетных направлений социальной политики Правительства Республики Таджикистан.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16. Подготовка квалифицированных специалистов в настоящее время является одним из приоритетных направлений политики Правительства Республики Таджикистан и это создаёт основную базу для осуществления мер, предпринимаемых для этой целей для устойчивого развития национальной экономики в последующие годы.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" w:name="A4M10MO8VX"/>
      <w:bookmarkEnd w:id="2"/>
      <w:r w:rsidRPr="00A25C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ЦЕЛИ ПРОГРАММЫ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17. Основной целью Программы является приведение системы подготовки квалифицированных специалистов в соответствие требованиям рынка труда, создание материально-технической, кадровой и педагогической базы в учреждениях высшего профессионального образования, сотрудничество государства с частным сектором в подготовки специалистов в таких учреждениях внутри страны и за её пределами, связи науки с производством. Программа достигается путем принятия следующих мер: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подготовки специалистов с высшим профессиональным образованием на бюджетной и договорной основе в учреждениях высшего профессионального образования республики (перечень прилагается);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разработки Плана общего приёма (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бюджетный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договорной) в учреждения высшего профессионального образования внутри страны и за её пределами по заявкам министерств и ведомств республики;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приведения в соответствие уровня и качества высшего образования в стране с использованием мирового опыта в сфере образования;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создания условий для подготовки специалистов, отвечающих требованиям внутреннего и зарубежного рывка труда;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внедрения моделей образования, за исключением медико-фармацевтического обучения;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внедрения новых современных стандартов образования и приведения в соответствие процесса обучения его требованиям;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создания малых предприятий и 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бизнес-инкубаторов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учреждениях высшего профессионального образования и широкое привлечение студентов к их деятельности;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разработки государственных стандартов высшего профессионального образования по современным инновационным специальностям и развитой национальной экономики с технологической и инновационной точки зрения;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организации учебной и производственной практики студентов в государственных и негосударственных производственных предприятиях;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организации и оборудования учебных баз современными технологиями в учреждениях высшего профессионального образования страны для производственной практики;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непосредственного сотрудничества с органами занятости населения в решении 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проблем трудоустройства выпускников учреждений высшего профессионального образования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специальности;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организации системы статистических отчётов о трудоустройстве и деятельность выпускников учреждений высшего профессионального образования по специальности;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оживления сближения учреждений высшего профессионального образования с научными учреждениями и интеграция учёбы с современной наукой;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привлечения научного потенциала для разработки сводных республиканских научно-технических программ, направленных на решение важных проблем социально-экономического развития страны;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повышения эффективности научных исследований в сфере природоведения и технических наук, поиска эффективных путей для внедрения в производство научно-технических достижений и технологий;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укрепления деятельности технологических парков, созданных на базе учреждений высшего профессионального образования;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в установленном порядке принятия необходимых мер с целью интеграции академической и практической науки с учреждениями высшего профессионального образования и совершенствования 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системы подготовки высококвалифицированных научных кадров уровня аспирантуры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докторантуры зарубежных научных учреждений;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повышения социального и профессионального статуса работников сферы образования, усиления их государственной и общественной поддержки;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повышения положения и ответственности субъектов процесса обучения и воспитания - студентов, преподавателей, родителей и других лиц, участвующих в этом процессе.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пересмотра системы практики студентов учреждений высшего профессионального образования в зависимости от специальностей.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A4M10MRF17"/>
      <w:bookmarkEnd w:id="3"/>
      <w:r w:rsidRPr="00A25C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ЗАДАЧИ ПРОГРАММЫ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18. Основными задачами Программы являются: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определение приоритетов на основе показателей прогнозов социально-экономического развития республики и в зависимости от них осуществление подготовки кадров;</w:t>
      </w:r>
      <w:proofErr w:type="gramEnd"/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эффективное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и целевое использования бюджетных средств и подготовка специалистов по приоритетным отраслями национальной экономики, в том числе технических, технологических, геолого-разведывательных и других приоритетных сфер;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изучение и анализ потребностей внутреннего и зарубежного рынков труда, привлечение объединений работодателей для решения проблем подготовки кадров, отвечающих современным требованиям во всех ступенях образования;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проведение открытых уроков в общих образовательных учреждениях на темы "выбор профессии", "профессия моя - гордость моя", организация встреч с представителями различных профессий и проведение мероприятий для привлечения выпускников к различным профессиям;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в установленном порядке подготовка кадров в зарубежных странах с учетом специальностей, подготовка, которых невозможна внутри страны;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повышение профессиональной квалификации преподавателей и руководителей учреждений высшего профессионального образования путём повышения их квалификации и профессиональной переподготовки;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принятие конкретных, мер по совершенствованию механизма распределения выпускников и прибытия молодых специалистов в рабочие места;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укрепление материально-технической, кадровой и педагогической базы учреждений высшего профессионального образования.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4M10MSP3Y"/>
      <w:bookmarkEnd w:id="4"/>
      <w:r w:rsidRPr="00A25C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ЭТАПЫ РЕАЛИЗАЦИИ ПРОГРАММЫ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19. Настоящая Программа осуществляется в два этапа: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первый этап - 2016-2017 годы;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второй этап - 2018-2020 годы.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20. На первом этапе предусмотрено рассмотрение следующих вопросов: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приведение в соответствие плана общего приёма абитуриентов за счёт бюджетных средств и договора, с приоритетными направлениями развития национальной экономики;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совершенствование системы переподготовки и повышения квалификации преподавателей учреждений высшего профессионального образования;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укрепление материально-технической базы учреждений высшего профессионального образования страны и приведение её в соответствие требованиям мировых стандартов;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разработка прогноза подготовки кадров высшего профессионального образования на основе требований национальной экономики на последующие годы с учётом перехода на новую систему общего образования.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21. На втором этапе должны найти положительные пути своего 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решения</w:t>
      </w:r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вопросы: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институциональное обновление всех ступеней образования на основе эффективного сотрудничества и анализа потребностей рынка труда;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совершенствование системы управления сферой высшего профессионального образования;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создание научного аспекта и последовательность деятельности в направлении подготовки кадров в учреждениях высшего профессионального образования;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эффективное использование ресурсов сферы и плодотворное привлечение частного сектора к созданию подходящих условий для учёбы и образования в зависимости от потребностей рынка труда;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с целью обеспечения потребностей национальной экономики страны высококвалифицированными и опытными кадрами, имеющими высшее профессиональное образование, определение и осуществление взаимовыгодного сотрудничества между учреждениями высшего профессионального образования, министерствами, ведомствами, местными исполнительными органами государственной власти, отделами образования, учреждениями общего образования, государственными и негосударственными организациями и предприятиями, также другими объединениями работодателей.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A4M10O7DEX"/>
      <w:bookmarkEnd w:id="5"/>
      <w:r w:rsidRPr="00A25C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РЕЗУЛЬТАТЫ РЕАЛИЗАЦИИ ПРОГРАММЫ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22. Реализация настоящей Программы предусматривает следующие результаты: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привлечение соответствующих министерств и ведомств, государственных и негосударственных предприятий и объединений для решения вопросов </w:t>
      </w: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трудоустройств выпускников высших учебных заведений с учётом требований рынка труда;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подготовка высококвалифицированных кадров, с учётом приоритетных направлений национальной экономики;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сокращение подготовки кадров по специальностям, не востребованным на рынке, что приводит к увеличению безработицы;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способствование доступу к образованию детям из малоимущих семей и уязвимым группам, а также увеличению числа девушек, обучающихся в высших учебных профессиональных учреждениях;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использование информационных технологий и дистанционных методов обучения для увеличения доступа программ профессионального образования;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формирование системы подготовки кадров с учетом инвалидов и людей, имеющих специфические потребности;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поддержка и развитие инновационных программ и технологий высшего профессионального образования; 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создани</w:t>
      </w:r>
      <w:proofErr w:type="gramStart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e</w:t>
      </w:r>
      <w:proofErr w:type="spellEnd"/>
      <w:proofErr w:type="gramEnd"/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 базы данных при доступных средствах техники и информационных технологиях;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 xml:space="preserve">- создание национальной системы оценки качества обучению во всех ступенях высшего профессионального образования; 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- повышение качества управления образованием.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6" w:name="A4M10OA1NU"/>
      <w:bookmarkEnd w:id="6"/>
      <w:r w:rsidRPr="00A25C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6. ИСТОЧНИКИ ФИНАНСИРОВАНИЯ</w:t>
      </w:r>
    </w:p>
    <w:p w:rsidR="00A25CBE" w:rsidRPr="00A25CBE" w:rsidRDefault="00A25CBE" w:rsidP="00A2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CBE">
        <w:rPr>
          <w:rFonts w:ascii="Times New Roman" w:eastAsia="Times New Roman" w:hAnsi="Times New Roman"/>
          <w:sz w:val="26"/>
          <w:szCs w:val="26"/>
          <w:lang w:eastAsia="ru-RU"/>
        </w:rPr>
        <w:t>23. Общее финансирование Программы осуществляется за счёт средств ежегодно предусмотренных для этой цели в Государственном бюджете, средств учреждений высшего профессионального образования, независимо от организационно-правовой формы, организаций подготавливающих специалистов за свой счёт, негосударственных организаций и других источников финансирования, не запрещённых законодательством Республики Таджикистан.</w:t>
      </w:r>
    </w:p>
    <w:p w:rsidR="00E929D9" w:rsidRPr="00A25CBE" w:rsidRDefault="00E929D9" w:rsidP="00A25CBE">
      <w:pPr>
        <w:jc w:val="both"/>
        <w:rPr>
          <w:rFonts w:ascii="Times New Roman" w:hAnsi="Times New Roman"/>
          <w:sz w:val="26"/>
          <w:szCs w:val="26"/>
        </w:rPr>
      </w:pPr>
      <w:bookmarkStart w:id="7" w:name="_GoBack"/>
      <w:bookmarkEnd w:id="7"/>
    </w:p>
    <w:sectPr w:rsidR="00E929D9" w:rsidRPr="00A2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24"/>
    <w:rsid w:val="002D4B0F"/>
    <w:rsid w:val="008D6562"/>
    <w:rsid w:val="00A25CBE"/>
    <w:rsid w:val="00E929D9"/>
    <w:rsid w:val="00E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175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vfp://rgn=11977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0" TargetMode="External"/><Relationship Id="rId11" Type="http://schemas.openxmlformats.org/officeDocument/2006/relationships/hyperlink" Target="vfp://rgn=123379" TargetMode="External"/><Relationship Id="rId5" Type="http://schemas.openxmlformats.org/officeDocument/2006/relationships/hyperlink" Target="vfp://rgn=126741" TargetMode="External"/><Relationship Id="rId10" Type="http://schemas.openxmlformats.org/officeDocument/2006/relationships/hyperlink" Target="vfp://rgn=117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2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2402</Words>
  <Characters>13695</Characters>
  <Application>Microsoft Office Word</Application>
  <DocSecurity>0</DocSecurity>
  <Lines>114</Lines>
  <Paragraphs>32</Paragraphs>
  <ScaleCrop>false</ScaleCrop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2017-02-27T03:15:00Z</dcterms:created>
  <dcterms:modified xsi:type="dcterms:W3CDTF">2017-02-27T03:19:00Z</dcterms:modified>
</cp:coreProperties>
</file>