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8" w:rsidRPr="00D30898" w:rsidRDefault="00D30898" w:rsidP="00D308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Правительство Республики Таджикистан</w:t>
      </w:r>
    </w:p>
    <w:p w:rsidR="00D30898" w:rsidRDefault="00D30898" w:rsidP="00D3089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4OI0J63WY"/>
      <w:bookmarkEnd w:id="0"/>
      <w:r w:rsidRPr="00D308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D30898" w:rsidRDefault="00D30898" w:rsidP="00D3089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898" w:rsidRPr="00D30898" w:rsidRDefault="00D30898" w:rsidP="00D3089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0898" w:rsidRDefault="00D30898" w:rsidP="00D308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Программе развития профессионального образования взрослых </w:t>
      </w:r>
    </w:p>
    <w:p w:rsidR="00D30898" w:rsidRPr="00D30898" w:rsidRDefault="00D30898" w:rsidP="00D308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Таджикистана на 2016-2020 годы</w:t>
      </w:r>
    </w:p>
    <w:p w:rsidR="00D30898" w:rsidRPr="00D30898" w:rsidRDefault="00D30898" w:rsidP="00D30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D30898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7</w:t>
        </w:r>
      </w:hyperlink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</w:t>
      </w:r>
    </w:p>
    <w:p w:rsidR="00D30898" w:rsidRPr="00D30898" w:rsidRDefault="00D30898" w:rsidP="00D30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 Правительство Республики Таджикистан постановляет:</w:t>
      </w:r>
    </w:p>
    <w:p w:rsidR="00D30898" w:rsidRPr="00D30898" w:rsidRDefault="00D30898" w:rsidP="00D30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hyperlink r:id="rId6" w:tooltip="Ссылка на Программа развития профессионального обучения взрослых Таджикистана на 2016-2020 годы" w:history="1">
        <w:r w:rsidRPr="00D30898">
          <w:rPr>
            <w:rFonts w:ascii="Times New Roman" w:eastAsia="Times New Roman" w:hAnsi="Times New Roman"/>
            <w:sz w:val="26"/>
            <w:szCs w:val="26"/>
            <w:lang w:eastAsia="ru-RU"/>
          </w:rPr>
          <w:t>Программу</w:t>
        </w:r>
      </w:hyperlink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развития профессионального образования взрослых Таджикистана на 2016-2020 годы (прилагается).</w:t>
      </w:r>
    </w:p>
    <w:p w:rsidR="00D30898" w:rsidRPr="00D30898" w:rsidRDefault="00D30898" w:rsidP="00D30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2. Финансирование реализации настоящей Программы осуществить за счет предусмотренных бюджетных средств, специальных средств, привлечения средств частного сектора, международных организаций и других </w:t>
      </w:r>
      <w:proofErr w:type="gramStart"/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источников</w:t>
      </w:r>
      <w:proofErr w:type="gramEnd"/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противоречащих законодательству Республики Таджикистан.</w:t>
      </w:r>
    </w:p>
    <w:p w:rsidR="00D30898" w:rsidRPr="00D30898" w:rsidRDefault="00D30898" w:rsidP="00D30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3. Министерствам, ведомствам, местным исполнительным органам государственной власти обеспечить в установленные сроки реализацию настоящей Программы и каждое полугодие представлять информацию о ходе её выполнения в Правительство Республики Таджикистан. </w:t>
      </w:r>
    </w:p>
    <w:p w:rsidR="00D30898" w:rsidRPr="00D30898" w:rsidRDefault="00D30898" w:rsidP="00D30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:rsidR="00D30898" w:rsidRDefault="00D30898" w:rsidP="00D30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Правительства </w:t>
      </w: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 Таджикистан  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 xml:space="preserve">Эмомали </w:t>
      </w:r>
      <w:proofErr w:type="spellStart"/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</w:p>
    <w:p w:rsidR="00D30898" w:rsidRPr="00D30898" w:rsidRDefault="00D30898" w:rsidP="00D308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898" w:rsidRPr="00D30898" w:rsidRDefault="00D30898" w:rsidP="00D308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D30898" w:rsidRPr="00D30898" w:rsidRDefault="00D30898" w:rsidP="00D308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898">
        <w:rPr>
          <w:rFonts w:ascii="Times New Roman" w:eastAsia="Times New Roman" w:hAnsi="Times New Roman"/>
          <w:sz w:val="26"/>
          <w:szCs w:val="26"/>
          <w:lang w:eastAsia="ru-RU"/>
        </w:rPr>
        <w:t>от 1 июля 2016 года, № 268</w:t>
      </w:r>
    </w:p>
    <w:p w:rsidR="00E929D9" w:rsidRPr="00D30898" w:rsidRDefault="00E929D9" w:rsidP="00D30898">
      <w:pPr>
        <w:jc w:val="center"/>
        <w:rPr>
          <w:rFonts w:ascii="Times New Roman" w:hAnsi="Times New Roman"/>
        </w:rPr>
      </w:pPr>
    </w:p>
    <w:sectPr w:rsidR="00E929D9" w:rsidRPr="00D3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57"/>
    <w:rsid w:val="008D6562"/>
    <w:rsid w:val="00D30898"/>
    <w:rsid w:val="00DD0557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7302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2017-02-23T10:47:00Z</dcterms:created>
  <dcterms:modified xsi:type="dcterms:W3CDTF">2017-02-23T10:48:00Z</dcterms:modified>
</cp:coreProperties>
</file>