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08" w:rsidRPr="00184A08" w:rsidRDefault="00184A08" w:rsidP="00184A0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</w:p>
    <w:p w:rsidR="00184A08" w:rsidRPr="00184A08" w:rsidRDefault="00184A08" w:rsidP="00184A0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hyperlink r:id="rId5" w:tooltip="Ссылка на Пост. Правительства РТ О Национальной программе иммунопрофилактики в РТ на 2016 - 2020 годы" w:history="1">
        <w:r w:rsidRPr="00A13667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постановлением Правительства</w:t>
        </w:r>
      </w:hyperlink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4A08" w:rsidRPr="00184A08" w:rsidRDefault="00184A08" w:rsidP="00184A0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Таджикистан </w:t>
      </w:r>
    </w:p>
    <w:p w:rsidR="00184A08" w:rsidRPr="00A13667" w:rsidRDefault="00184A08" w:rsidP="00184A0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от 28 октября 2016 года, № 456 </w:t>
      </w:r>
    </w:p>
    <w:p w:rsidR="00184A08" w:rsidRPr="00A13667" w:rsidRDefault="00184A08" w:rsidP="00184A0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4A08" w:rsidRPr="00184A08" w:rsidRDefault="00184A08" w:rsidP="00184A0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4A08" w:rsidRPr="00184A08" w:rsidRDefault="00184A08" w:rsidP="00184A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" w:name="A4RW0P0RVQ"/>
      <w:bookmarkEnd w:id="1"/>
      <w:r w:rsidRPr="00184A0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Национальная программа иммунопрофилактики в Республике Таджикистан на 2016-2020 годы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A4RW0P1DZK"/>
      <w:bookmarkEnd w:id="2"/>
      <w:r w:rsidRPr="00184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ВВЕДЕНИЕ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Национальная программа иммунопрофилактики в Республике Таджикистан на 2016 - 2020 годы (далее - Программа) разработана в соответствии со 17 статьи </w:t>
      </w:r>
      <w:hyperlink r:id="rId6" w:tooltip="Ссылка на Кон. Закон РТ О Правительстве РТ" w:history="1">
        <w:r w:rsidRPr="00A13667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Конституционного закона</w:t>
        </w:r>
      </w:hyperlink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Таджикистан "О Правительстве Республики Таджикистан" и постановления Правительства Республики Таджикистан от 4 марта 2002 года, </w:t>
      </w:r>
      <w:hyperlink r:id="rId7" w:tooltip="Ссылка на Пост. Правительства РТ Об утверждении Концепции реформы здравоохранения Республики Таджикистан" w:history="1">
        <w:r w:rsidRPr="00A13667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№94</w:t>
        </w:r>
      </w:hyperlink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"Об утверждении Концепции реформы здравоохранения Республики Таджикистан" и направлена для принятия мер по предотвращению и борьбы с инфекционными заболеваниями предупреждаемых путем иммунизации в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масштабе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страны.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2. Государственное учреждение "Республиканский центр иммунопрофилактики" является одним из наиболее важных компонентов системы здравоохранения, целью которого является иммунизация населения в соответствии с их потребностями.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Государственное учреждение "Республиканский центр иммунопрофилактики" осуществляет реализацию Программы через свою структуру, которая состоит из шести филиалов (филиал Государственного учреждения "Республиканский центр иммунопрофилактики" в Горно-Бадахшанской автономной области, филиал Государственного учреждения "Республиканский центр иммунопрофилактики" в Согдийской области, филиал Государственного учреждения "Республиканский центр иммунопрофилактики" в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Кургантюбинской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зоне, филиал Государственного учреждения "Республиканский центр иммунопрофилактики" в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Кулябской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зоне, филиал Государственного учреждения "Республиканский центр иммунопрофилактики" в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Раштскои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зоне, филиал Государственного учреждения "Республиканский центр иммунопрофилактики" в городе Душанбе) и 65 центров иммунопрофилактики в городах и районах республики.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Он имеет национальный стратегический характер и относится к вопросам безопасности населения страны.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3. В данной Программе используются следующие термины и сокращения: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иммунопрофилактика - метод индивидуальной или массовой защиты населения от инфекционных заболеваний путем создания искусственного иммунитета;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иммунизация - это процесс, посредством которого человек вырабатывает иммунитет против инфекционных заболеваний путем введения вакцины;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иммунизационная сессия - процесс проведения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плановая иммунизация - проведение иммунизации в соответствии национального календаря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вакцина - представляет собой медицинский иммунобиологический препарат, который используется для выработки иммунитета против инфекционных заболеваний;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доза - определенное количество вакцины, которое используется для проведения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холодовая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цепь - это система, обеспечивающая необходимые условия хранения и транспортировки иммунобиологических препаратов от предприятия - изготовителя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вакцинируемого;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элиминация - прерывание циркуляции местного вируса или снизить до нуля число случаев определенного инфекционного заболевания на определенной географической территории;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иммуногенная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способность - способность выработки иммунитета против инфекционных заболеваний; - верификация - официальное подтверждение;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эндемичный случай - случай инфекционного заболевания, подтвержденной лабораторными данными или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эпидемиологически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связанный, возникший в результате эндемичной передачи инфекции;</w:t>
      </w:r>
      <w:proofErr w:type="gramEnd"/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эндемичная передача - непрерывающаяся передача инфекции на определенной географической территории; эпидемиологический надзор - форма организации противоэпидемических мероприятий, позволяющая на основании анализа информации выявить причины и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условия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формирующие заболеваемость, с целью разработки мероприятий по предупреждению, снижению и ликвидации целевых инфекций;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полиомиелит - это острое инфекционное заболевание, возбудителем которого являются три типа вируса полиомиелита, и передается от больного или вирусоносителя через пищу, воду и общение. Ему характерно поражение нервной системы и возникновение паралича;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дифтерия - это острое особо - опасное инфекционное заболевание характеризующееся воспалением горла и дыхательных путей с образованием фиброзного налета в области зева и выраженной интоксикацией. Высокая летальность от этого заболевания;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коклюш - острое инфекционное заболевание, характеризующееся катаром верхних дыхательных путей с нарастающими приступами спазматического кашля;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столбняк - острое инфекционное заболевание, характеризующееся поражением нервной системы и нарастающими приступами тонических и клонических судорог. Заболевание столбняком у новорожденных, как правило, заканчивается летальным исходом;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корь - острое вирусное заболевание, характеризующееся лихорадкой, катаром верхних дыхательных путей, конъюнктивитом,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макуло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папулезной сыпью. Корь опасна своими осложнениями, которые могут приводить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летальным исходом;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краснуха - острое инфекционное заболевание, которое передается через вирус. В основном она очень опасна для беременных. Если беременная женщина инфицируется этим заболеванием, ее новорожденный ребенок появится на свет с множественными пороками, такими как - глухота, слепота и пороки сердца. Такую триаду симптомов называют - синдромом врожденной краснухи;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туберкулез - инфекционное заболевание, характеризующие в основном поражение легких, костей, нервной системы, мочеполовой и многих других органов человека.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Республике Таджикистан считается одним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наиболее распространенным заболеванием;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гепатит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инфекционное заболевание, при котором преимущественно поражается печень. Вирус через инъекционные пути, переливание крови, удаление зубов, а также половой путь передается от больного человека или вирусоносителя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здоровому;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гемофильное заболевание типа b - это инфекционное заболевание, возбудителем является палочка типа Ь, который в основном является причиной воспаления легких и воспаление оболочки головного мозга;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ротавирусная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инфекция - является одним из распространенных видов детских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диарейных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заболеваний, очень опасно, число, которого особенно увеличивается в летнее время. Болеют в основном дети до 2 лет и без интенсивного лечения, может развиться летальный исход;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пентавалентная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вакцина - вакцина против дифтерии, коклюша, столбняка, гемофильной инфекции типа b и гепатита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пневмококковая вакцина - вакцина, которая используется против заболевания воспаления легких, возбудителем которого является пневмококк;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ОПВ - оральная вакцина против полиомиелита;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тОПВ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трехвалентная оральная вакцина против полиомиелита;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бОПВ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двухвалентная оральная вакцина против полиомиелита;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ИПВ - инактивированная вакцина против полиомиелита, которая вводится с помощью инъекции;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КК - вакцина против кори и краснухи;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Гепатит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вакцина против гепатита В;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Hib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вакцина против гемофильной инфекции типа Ь;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АКДС - вакцина против дифтерии, коклюша и столбняка;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АДС - вакцина против дифтерии и столбняка;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АДСм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вакцина против дифтерии и столбняка с минимальным количеством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антегена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АС - анатоксин против столбняка;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ООН - Организация Объединенных Наций;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ЕРБ ВОЗ - Европейское региональное бюро Всемирной организации здравоохранения;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ВОЗ - Всемирная организация здравоохранения;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ЮНИСЕФ - Детский фонд Организации Объединенных Наций;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ГАВИ - Глобальный альянс по вакцинам и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ЮСАИД - Агентство Соединенных Штатов Америки по международному развитию;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ЯАМС - Японское агентство международного сотрудничества;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НПИ - Национальная программа иммунопрофилактики;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МЗСЗН РТ - Министерство здравоохранения и социальной защиты населения;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ГУ РЦФЗОЖ - Государственное учреждение "Республиканский центр по формированию здорового образа жизни";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ФГУ РЦИП - филиал Государственного учреждения "Республиканский центр иммунопрофилактики";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ЦИП - центр иммунопрофилактики;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ПМСП - первичная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санитарная помощь;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РПИ - расширенная программа иммунизации;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НППИ - неблагоприятные проявления после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МКК - Межведомственный координационный комитет по вопросам иммунопрофилактики;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СМИ - средства массовой информации;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СВК - синдром врожденной краснухи - это инфицирование ребенка краснухой от инфицированной матери;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ОВП - острый вялый паралич;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СОП - стандартные операционные процедуры;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ЭУВ - эффективное управление вакцин;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ВНД - валовый национальный доход;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БЦЖ - вакцина против туберкулёза.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4. Значительное достижение глобального здравоохранения в области профилактики инфекционных заболеваний, предупреждаемых путем иммунизации, трудно представить без использования жизненно важных вакцин. Производство вакцин является одним из важных открытий и экономически эффективным для системы здравоохранения в XXI веке, так как использование вакцин смогло спасти миллионы человеческих жизней в современном мировом обществе от большого числа инфекционных заболеваний, которые являлись основной причиной инвалидности и смертности в прошлых веках.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5. Для успешной реализации Национальной программы, необходима полная и непрерывная поставка вакцин, а также других иммунизационных материалов. Для удовлетворения потребностей населения республики жизненно важными вакцинами, они приобретаются и поступают через Отдел поставок Детского фонда Организации Объединенных Наций. Все вакцины, которые используются для иммунизации, должны быть безопасными и обладать высокой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иммуногенной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способностью, а также иметь сертификат качества и безопасности Всемирной организации здравоохранения.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соблюдения условий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цепи во время хранения и транспортировки вакцин на национальном, областном, районном уровнях и на уровне медицинских учреждений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медикосанитарной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помощи, требуется необходимое современное оборудование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цепи.</w:t>
      </w:r>
      <w:proofErr w:type="gramEnd"/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7. Оценка эффективного управления вакцин в республике, которая была проведена Детским фондом Организации Объединенных Наций при поддержке Всемирной организации здравоохранения в 2012 году, показала, что управление вакцинами и мониторинг ресурсов в стране осуществляется в соответствии требований.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8. В Европейском регионе Всемирной организации здравоохранения, в который также входит Республика Таджикистан, эффективные программы в последние десятилетия составляют важную часть в формировании общественного здравоохранения.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9. В результате реализации таких программ в глобальном масштабе, в 1970 году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была искоренена натуральная оспа и в 2002 году Европейский регион Всемирной организации здравоохранения был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объявлен регионом свободным от полиомиелита. Республика Таджикистан также получила сертификат наряду с другими странами Европейского региона Всемирной организации здравоохранения, как страны свободной от полиомиелита.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A4RW0PAPPN"/>
      <w:bookmarkEnd w:id="3"/>
      <w:r w:rsidRPr="00184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АНАЛИЗ СИТУАЦИИ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10. В целях профилактики инфекционных заболеваний, управляемых путем иммунизации в стране, постановлением Правительства Республики Таджикистан от 30 апреля 2011 года, </w:t>
      </w:r>
      <w:hyperlink r:id="rId8" w:tooltip="Ссылка на Пост. Правительства РТ Об утверждении Нац. программы иммунопрофилактики в РТ на период 2011-2015 годов" w:history="1">
        <w:r w:rsidRPr="00A13667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№205</w:t>
        </w:r>
      </w:hyperlink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была утверждена Национальная программа иммунопрофилактики в Республике Таджикистан на период 2011-2015 годы.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11. В контексте реализации этой программы были созданы благоприятные условия для выявления факторов влияющих на снижение уровня охвата иммунизации населения в городах и районах.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12. Основная цель этой Программы является достижение высокого уровня охвата прививками и создание равного доступа для вакцинации, а также улучшения доступа к использованию существующих и будущих вакцин, таких как вакцина гепатита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пентавалентная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вакцина,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ротавирусная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вакцина и инактивированная вакцина против полиомиелита.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13. По официальным данным статистических отчетов об иммунизации в Республике Таджикистан за последние десять лет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достигнут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поддерживался высокий уровень охвата иммунизацией против дифтерии, коклюша, столбняка, полиомиелита, кори, краснухи и туберкулеза.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14. В марте 2010 года дикий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полиовирус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был завезен в Республику Таджикистан, что привело к возникновению вспышки полиомиелита в стране. В результате проведенных оперативных мероприятий по предотвращению распространения завоза "дикого"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полиовируса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из северной Индии, удалось купировать вспышку полиомиелита в июле месяце 2010 года.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 2011 году Республика Таджикистан получил повторно сертификат как страна свободная от полиомиелита.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15. В последующие годы случаев полиомиелита не регистрировались, что непосредственно подтверждает правильность выбора системы мероприятий по поддержанию статуса страны свободной от полиомиелита. Вместе с тем, риск завоза дикого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полиовируса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территорию страны по-прежнему </w:t>
      </w: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сохраняется. Циркуляция дикого вируса полиомиелита в эндемичных странах по полиомиелиту Афганистан, Пакистан и Нигерия продолжается.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16. В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республике достигнут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индикаторный показатель выявления случаев острого вялого паралича &gt;2 случаев на 100000 детей в возрасте до 15 лет.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17. В 2011 году после трехлетнего перерыва регистрации случаев кори в республике был лабораторно подтвержден местный случай заболевания кори. В 2012 году были зарегистрированы 14 случаев кори, из них 12 связанные с завозом из Российской Федерации в цыганские поселения.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Благодаря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своевременно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проведенных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 цыганских поселениях эффективных противоэпидемических мероприятий, при завозе случаев кори из Российской Федерации удалось предотвратить распространение случаев на другие территории республики.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18. В 2013 году выявлен 1 лабораторно подтвержденный случай кори у не привитого против кори ребенка в возрасте до 1 года. В 2014 году заболевания корью не регистрировались.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19. Несмотря на то, что по заключению Региональной верификационной комиссией Европейского регионального бюро Всемирной организации здравоохранения в 2013 году в Республике Таджикистан достигнута элиминация кори, медицинские учреждения республики должны принять все усилия по организации и проведения высококачественной системы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достижения доказательств, подтверждающих элиминацию кори: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выявление &gt; 2 случаев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кори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лабораторно отвергнутых на территориях с населением 100000 человек, а также на территориях с меньшей численностью населения с соответствующими числу населения показателями;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-охват прививками двумя дозами коревой/краснушной вакциной &gt;95% на всех уровнях (республика, область, город, район, медучреждение, медицинский участок).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20. Республика Таджикистан была свободной от заболеваемости краснухой в 2011, 2013 и 2014 годах. В 2012 году был лабораторно подтвержден один случай краснухи.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21. Индикаторные показатели (выявление случаев с использованием лабораторных исследований не менее &lt;2 случая на 100000 населения, регистрация лабораторно отвергнутых случаев не менее чем на 80% административных территориях республики с населением 100000), как доказательства элиминации местного вируса краснухи не были достигнуты.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22.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краснухой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интегрирован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корью, по прежнему требует дальнейшего совершенствования с применением лабораторных исследований у всех больных с сыпью, схожих с заболеваниями краснухой.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краснухой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прежде всего направлен на </w:t>
      </w: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профилактику синдрома врожденной краснухи, который в республике практически не выявляется с 2000 года.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23. С 2010 года по 2014 года ежегодно наблюдалось снижение числа выявленных подозрительных больных на краснуху. Всего было выявлено: в 2010 году - 56 случаев, в 2011-2012 годах - по 20 случаев, в 2013 году - 30 случаев, 2014 году - 6 подозрительных на краснуху случаев. Показатель лабораторно отвергнутых случаев краснухи не превышает 0,3 в место 1 случай на 100000 населения.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24. Республика Таджикистан по официальным статистическим отчетам "О движении инфекционных и паразитарных заболеваний" является свободной от заболеваний дифтерией с 2008 года по 2015 год.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25. Однако отсутствие заболеваемости дифтерией доказательствами высокой невосприимчивости населения к дифтерии службой иммунизации не подкреплены, так как плановая иммунизация лиц в возрасте 16, 26, 36, 46 и 56 лет не проводится по причине не достатка финансовых средств, что приводит к снижению иммунитета населения.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26. В 2011-2015 годах не выявлено ни одного случая дифтерии вероятной, что не исключает возможность пропуска случаев дифтерии с клиническим описанием.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27.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дифтерией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интегрированный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острым вялым параличом, корью и краснухой требует совершенствования.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28.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Для поддержания достигнутых успехов и решения поставленных целей и задач по поддержанию статуса Республики Таджикистан как страны свободной от полиомиелита, элиминации кори, краснухи и борьбы с другими заболеваниями, управляемыми средствами иммунизации необходимо приложить особые усиления по усовершенствованию налаженной системы здравоохранения в целом, и в связи с этим возникает необходимость в разработке новой Национальной программы иммунопрофилактики.</w:t>
      </w:r>
      <w:proofErr w:type="gramEnd"/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A4RW0PD8QN"/>
      <w:bookmarkEnd w:id="4"/>
      <w:r w:rsidRPr="00184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ЦЕЛИ ПРОГРАММЫ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29. Данная Программа направлена на обеспечение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санитарноэпидемиологической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безопасности страны, предотвращения возникновения и распространения инфекционных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заболеваний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управляемых путем иммунизации, предупреждение завоза "дикого"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полиовируса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Республику Таджикистан, поддержание статуса страны свободной от полиомиелита, улучшение доступности, качества и эффективности медицинских услуг, и улучшения здоровья матери и ребенка, укрепление первичной медико-санитарной помощи в стране.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A4RW0PDOY0"/>
      <w:bookmarkEnd w:id="5"/>
      <w:r w:rsidRPr="00184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ЗАДАЧИ ПРОГРАММЫ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30. Задачами Программы являются: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поддержание статуса Республики Таджикистан, как страны свободной от полиомиелита (предупреждение завоза дикого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полиовируса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из других стран) до 2020 года;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элиминация кори (прекращение циркуляции местного вируса кори) к 2020 году;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элиминация краснухи (прекращение циркуляции местного вируса краснухи) к 2020 году;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профилактика синдрома врожденной краснухи, достижение показателя &lt;1 случая на 100000 живых новорожденных к 2020 году; - не допускать случаев столбняка новорожденных к 2020 году.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достижение показателей распространенности случаев дифтерии менее 0,1 на 100000 населения к 2020 году; - коклюш менее 1 случая на 100000 населения к 2020 году;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контроль инфекции гепатита В. Разработка плана действий по борьбе с гепатитом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рекомендацией Европейского плана действий Всемирной организации здравоохранения в отношении вакцин 2015 - 2020 годов, к 2017 году;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отсутствие случаев неблагоприятных проявлений после иммунизации, связанных с ошибками медицинских работников к 2020 году.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расширение разделов по иммунологии и иммунопрофилактики в республике, в учебных планах базового медицинского образования в Государственных образовательных учреждениях "Таджикский государственный медицинский университет имени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Абуали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ибни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Сино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", "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Хатлонский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государственный медицинский университет" и "Институт последипломного образования в сфере здравоохранения Республики Таджикистан" к 2018 году;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разработать и внедрить в практику с 2017 года обучающие программы для медицинских кадров по вопросам иммунопрофилактики.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31. Для достижения целей и задач использовать главные стратегии: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добиться высокого уровня национальной ответственности, чтобы обеспечить потребности страны в квалифицированном медперсонале и необходимых материальных ресурсов для решения поставленных задач;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достижение увеличения и устойчивого поддержания высокого уровня охвата плановой иммунизацией (&gt;95%) пятью дозами полиомиелитной, двумя дозами коревой - краснушной вакцины, четырьмя дозами гепатита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строго установленные сроки, принятым Министерством здравоохранения и социальной защиты населения Республики Таджикистан, национальным календарем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незавершенность при иммунизации детей в возрасте до 1 года с 2016 года по 2020 год вакцина против дифтерии, коклюша и столбняка 1вакцина против дифтерии, коклюша и столбняка 3, острый вялый паралич 1 - острый вялый паралич 3 дозами не должна превышать во всех медицинских учреждениях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санитарной помощи более чем 5%;</w:t>
      </w:r>
      <w:proofErr w:type="gramEnd"/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укрепление программ рутинной иммунизации против целевых инфекций путем укрепления ключевых компонентов существующей инфраструктуры иммунопрофилактики; - повышения безопасности и эффективности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разработки систем мониторинга охвата иммунизации с целью снижения числа детей, не закончивших полный курс вакцинации;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снижения уровня упущенных возможностей и количества ложных противопоказаний для иммунизации; дополнительное обучение специалистов и развития информационных систем, а также разработки образовательных материалов и систем связи с общественностью;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использование дополнительных иммунизационных мероприятий (подчистка и иммунизация в очагах инфекционных заболевании);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усиление систем эпидемиологического надзора за инфекциями, управляемыми средствами иммунизации за счет тщательного расследования и лабораторного подтверждения всех подозрительных случаев;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включение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неблагоприятными проявлениями после иммунизации в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обучение по общему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эпиднадзору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управляемыми инфекциями средствами иммунизации для медработников сети учреждений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санитарной помощи;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улучшение доступа к высококачественной, достоверной информации о преимуществах и рисках, связанных с вакцинацией против инфекций, управляемых средствами иммунизации, для медицинских работников и населения, с подключением работников просвещения, религиозных лидеров, деятелей традиционных средств массовой информации и социальных сетей, семейных врачей, медработников среднего звена и профессионально подготовленных активистов в области здравоохранения;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проведение мониторинга и оценки основных направлений Программы.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6" w:name="A4RW0PET0Q"/>
      <w:bookmarkEnd w:id="6"/>
      <w:r w:rsidRPr="00184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ОРГАНИЗАЦИЯ ПРИВИВОЧНОЙ РАБОТЫ И </w:t>
      </w:r>
      <w:proofErr w:type="gramStart"/>
      <w:r w:rsidRPr="00184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ПОЛНОМОЧИИ</w:t>
      </w:r>
      <w:proofErr w:type="gramEnd"/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32. Возглавляет программу иммунизации в республике Министр здравоохранения и социальной защиты населения. На республиканском уровне координацию национальной программы осуществляют - первый заместитель министра и заместитель министра - главный государственный санитарный врач страны. Управление программой иммунизации осуществляется управлениями организации медицинских услуг матерям, </w:t>
      </w: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детям и планирования семьи, реформы,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санитарной помощи и международных отношений,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санитарно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-э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пидемиологической безопасности, чрезвычайных ситуаций и экстренной медицинской помощи.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33. Государственное учреждение "Республиканский центр иммунопрофилактики" несет ответственность за выполнение всех аспектов Программы: осуществление организационно-методической помощи, координацию действий медицинской службы по планированию, организации, реализации мероприятий Программы, сбор и анализ данных основных направлений программы. На областном уровне управление программой осуществляется областными управлениями здравоохранения, а на городском и районном уровнях управление программой осуществляется через менеджеров сети учреждений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санитарной помощи и главврачей центральных больниц.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34. В Горно-Бадахшанской автономной области,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Кургантюбинской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Кулябской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зонах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Хатлонской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области, Согдийской области, городе Душанбе, городах и районах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Раштской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долины,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организационнометодическое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руководство возложено на филиалах Государственного учреждения "Республиканский центр иммунопрофилактики", в городах и районах республиканского подчинения на центрах иммунопрофилактики.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35. Для реализации Программы используется существующая сеть центров иммунопрофилактики, центры службы государственного санитарно-эпидемиологического надзора, сеть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лечебно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профилактических учреждений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санитарной помощи, родильные дома и родильные отделения городов и районов. В республике в целом задействовано более 3000 медицинских учреждений, включая родильные дома и отделения. В учреждениях родовспоможения проводят вакцинацию новорожденных против туберкулёза, полиомиелита и гепатита В.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36. Иммунизация является одной из основных услуг сети учреждений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санитарной помощи, которая выполняет основной объем работы непосредственно по иммунизации детей, подростков и взрослых. В городской местности иммунизация обеспечивается городскими центрами здоровья, центрами семейной медицины, родильными домами и отделениями, в сельской местности - сельскими центрами здоровья, домами здоровья. Для иммунизации труднодоступных групп населения организуются выездные и мобильные бригады со стороны медицинских работников сети учреждений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санитарной помощи и центральных районных больниц.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37. На вышеуказанные учреждения возлагаются обязанности: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составление плана иммунизации, в соответствии принятого приказом Министерства здравоохранения и социальной защиты населения Республики Таджикистан от 7 августа 2014 года, №643 "Об усовершенствовании системы профилактики инфекционных болезней управляемые посредством вакцин";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расчет необходимого количества всех видов вакцин необходимых для охвата прививками запланированных контингентов с учетом запаса; строгое соблюдение техники безопасного проведения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учет прививок (журнал профилактических прививок), история развития ребенка (форма 112), индивидуальная карта иммунизации ребенка (форма №63), иммунизационный паспорт ребенка и подготовка отчетной документации - отчет о профилактических прививках и учет вакцин (форма 2); - контроль и учет неблагоприятных проявлений после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строгое соблюдение стандартных операционных процедур по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цепи;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рациональное использование,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приходом и расходом вакцин, шприцов и коробок для безопасного уничтожения использованного инъекционного оборудования (журнал контроля вакцин, шприцов и коробок безопасной утилизации);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обеспечение системы слежения за детьми, не закончившими полный курс вакцинации (т.е. не получившие очередную дозу вакцины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во время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обоснование противопоказаний, проведение профилактических прививок и анализ существующих противопоказаний;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максимальный охват прививками детей на первом году жизни;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проведение ежемесячного анализа выполнения намеченного плана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профпрививок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на год, на месяц, упущенных возможностей с выведением диаграммы мониторинга иммунизации и незавершенности иммунизацией;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регулярная оценка степени доступности (уровень охвата иммунизации детей в возрасте до 1 года (&gt; 95%) и эффективности (незавершенность иммунизации (&lt;5%) службы иммунопрофилактики;</w:t>
      </w:r>
      <w:proofErr w:type="gramEnd"/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обсудить вопросы иммунопрофилактики в медицинском совете городов и районов республики.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38. Организация и повышение уровня охвата иммунизацией: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а) задача - повысить доступность и эффективность иммунизации для каждого ребенка, снизить упущенные возможности и незавершенности иммунизации с тем, чтобы не один ребенок не остался не привитым без обоснования на это;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б) стратегия - достижение и устойчивое поддержание высокого уровня охвата иммунизацией детей в возрасте до 1 года и ревакцинирующими дозами (&gt;95%) в соответствии с задачами по уровню охвата иммунизации (приложение 1);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в) проведение плановой иммунизации с использованием: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фиксированных сессий;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выездных сессий;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создания мобильных бригад с использованием дополнительных местных ресурсов для транспорта и топлива;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г) национальный календарь иммунизации - документ, устанавливающий сроки и порядок проведения населению профилактических прививок (приложение 2);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д) для организации прививочной работы первостепенную важность имеет полный и достоверный учет всех детей, проживающих на данной территории и наличие документации на каждого ребенка, строгий учет лиц получивших прививки и не привитых в календарные сроки. Вся сеть учреждений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санитарной помощи должны иметь планы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е) в планах следует указать цифровые данные о населении, необходимое количество вакцин, мероприятии и ресурсы необходимые для проведения плановой иммунизации. Особое внимание должно быть уделено на полноту охвата населения из групп высокого риска (труднодоступные населенные пункты, по этническим меньшинствам, географическим данным, неукомплектованными медработниками в отдаленных медицинских учреждениях, цыганские поселения):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усиление политики Министерства здравоохранения и социальной защиты населения Республики Таджикистан в отношении необоснованных противопоказаний к иммунизации и гарантировать, что только медицинский персонал сети учреждений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медикосанитарной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помощи принимает окончательные решения о назначении противопоказаний;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с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целю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выявления проблем, связанных с обеспечением доступности и с низкой эффективностью служб иммунизации, и определения территорий требующих первоочередного принятия мер и спланировать меры по их устранению, осуществлять на уровне каждого медицинского учреждения, города, района, область, в целом по республике "Количественный анализ данных".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39. Вакцины: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а) в целом все услуги иммунопрофилактики в республике предоставляются бесплатно в рамках государственных программ: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организация по обеспечению вакцинами и прививочными материалами является важным преимуществом программы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доставку вакцин, которые необходимы для реализации Национальной программы, обеспечивает Государственное учреждение "Республиканский центр иммунопрофилактики" через филиалов Государственного учреждения </w:t>
      </w: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"Республиканский центр иммунопрофилактики" и центров иммунопрофилактики городов и районов республиканского подчинения во все медицинские учреждения республики.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Закупка вакцин осуществляется Отделом поставок Детского фонда Организации Объединенных Наций, находящийся в городе Копенгагене Королевства Дании для Республики Таджикистан по заявкам Государственного учреждения "Республиканский центр иммунопрофилактики";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для достижения успеха в реализации Программы, необходимо достаточное и бесперебойное обеспечение вакцинами и другими прививочными материалами;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б) требования к вакцинам - все вакцины, используемые для иммунизации должны быть безвредными,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высокоиммуногенными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, иметь сертификат качества о соответствии международным требованиям и стандартам к иммунобиологическим препаратам: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вакцины, закупаемые Отделом поставок Детского фонда Организации Объединенных Наций для осуществления целей расширенной программы иммунизации в Таджикистане являются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вакцинами гарантированного качества.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Все вакцины, закупаемые через систему Организации Объединенных Наций имеют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сертификат Всемирной организации здравоохранения;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на все вакцины, которые завозятся в республику, со стороны Службы государственного надзора за фармацевтической деятельностью Министерства здравоохранения и социальной защиты населения Республики Таджикистан, выдается сертификат соответствия;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проведенная Детским фондом Организации Объединенных Наций в республике при поддержке Всемирной организации здравоохранения в 2012 году оценка эффективного управления вакцин, показала, что управление вакцинами и мониторинг запасов, в целом в республике осуществляется соответствующим образом;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в) задача - повышение эффективного управления вакцин и управление качеством;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г) основная часть системы эффективного управления вакцин и управления качеством составляют стандартные операционные процедуры, рекомендуемые Всемирной организацией здравоохранения.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д) в целях обеспечения эффективного управления вакцин и управление качеством, в 2015 году Государственным учреждением "Республиканский центр иммунопрофилактики" совместно с Детским фондом Организации Объединенных Наций, разработаны стандартные операционные процедуры, адаптированные к национальным условиям по девяти критериям (приемка вакцины, мониторинг температуры, объем хранения, помещения, оборудование и транспорт, техническое обслуживание и ремонт, контроль </w:t>
      </w: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запасов, распределение, упаковка сумок-холодильников, управление вакцинами и общее программное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управление) и доведены их до сведения филиалов Государственного учреждения "Республиканский центр иммунопрофилактики", центров иммунопрофилактики, сети учреждений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санитарной помощи, больниц, руководителей службы иммунопрофилактики для внедрения в практику.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40.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Холодовая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цепь является важным элементом иммунопрофилактики, так как все вакцины теряют свою активность со временем, особенно вследствие воздействия тепла, а некоторые и вследствие замораживания: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а) задача - неукоснительное соблюдение требований к вакцинам на всех этапах при транспортировке, хранении в холодильнике или в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камере, а также при ее использовании во время выполнения прививок в медицинских учреждениях;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б) стратегии - создание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цепи включающей в себя три главных элемента: обученный персонал, непосредственно работающий и обслуживающий холодильное оборудование;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обеспечение холодильным оборудованием для хранения и транспортировки вакцин; соблюдение процедур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распределением и использованием вакцин;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в) для обеспечения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цепи в 2016-2020 годах: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продолжить обучение специалистов всех уровней по стандартным операционным процедурам оборудования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цепи;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на уровне центрального склада и региональных складов оральная полиомиелитная вакцина должна хранится при температуре -15 -25 С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(оптимальная температура для хранения других вакцин +2 +8 С0);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в городских и районных центрах иммунопрофилактики, и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лечебнопрофилактических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учреждений хранение и транспортировка всех вакцин должно осуществляться при температуре +2 +8 С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установить регулярную отчетность о наличии и техническом состоянии холодильного оборудования;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планирование технического обслуживания холодильного оборудования и его ремонта, инструктаж персонала работающего с этим оборудованием;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уполномочить местных исполнительных органов государственной власти городов и районов республики на дополнительное приобретение оборудований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цепи для соответствующих медицинских учреждений (приложение 3);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обеспечить выполнение стандартных операционных процедур по оборудованию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холодовой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цепи;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во всех медицинских учреждениях, где хранятся вакцины подготовить "План экстренных мероприятий на случай возникновения чрезвычайных ситуаций", которые могут повлиять на сохранность вакцин.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41. Безопасная иммунизация должна проводиться повсеместно в соответствии с национальной политикой и рекомендациями Всемирной организации здравоохранения: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-в чистом, специально отведенном месте (как минимум на отдельном столике);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-в процессе подготовки инъекц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ии и ее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нельзя прикасаться к игле руками, а также прикасаться иглой к нестерильным поверхностям;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-для обработки инъекции использовать только стерильные тампоны;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-набирать вакцину в шприц только, когда ребенок готов к вакцинации;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-в течение прививочной сессии хранить вакцины под поролоновой прокладкой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термосумки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-растворять живые вакцины только растворителем того же производителя, что и вакцины;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-флаконы с разведенной живой вакциной (БЦЖ (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ваксина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туберкулёла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), кори и краснухи) использовать только в течение 6 часов после разведения;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-флаконы с восставленной вакциной защищать от света;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-вводить полную дозу вакцины в соответствующее место и соответствующим образом (плечо, бедро, подкожно,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внутрикожно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, внутримышечно);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потеря вакцин должно учитываться согласно рекомендациям Всемирной организации здравоохранения (приложение 4).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42. Мониторинг и оценка: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мониторинг - это слежение за "индикаторными" показателями, рекомендованными Всемирной организацией здравоохранения, позволяющими оценить качество и эффективность реализации основных направлений Программы;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регулярный мониторинг и оценка основных направлений Программы необходимы для выявления тех положений, которые нуждаются в усовершенствовании, а также для получения данных, подтверждающих соответствие и качество получаемой информации;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это особенно важно для оценки поставленных Программой целей и задач по снижению и ликвидации целевых инфекций к 2020 году;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мониторинг, анализ данных охвата иммунизацией и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соответствующими инфекциями должен осуществляться на всех административных территориях, в медицинских учреждениях всех уровней (первичная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санитарная помощь, госпитальная служба, Управления здравоохранения областей, городов, в целом по республике). Надежная система мониторинга включает: охват иммунизацией, качество и безопасность вакцин, безопасность инъекций,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холодовую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цепь и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неблагоприятными проявлениями после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в дополнение к рутинному мониторингу, следует проводить периодические углубленные оценки системы иммунопрофилактики и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инфекциями, управляемыми средствами иммунизации, что позволит оценить ее качество, полноту, практичность и эффективность;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местные исполнительные органы государственной власти городов и районов республики, уполномочены в предоставлении транспортных средств и горюче - смазочных материалов для проведения регулярных мониторингов деятельности службы иммунопрофилактики в соответствующих медицинских учреждениях.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7" w:name="A4RW0PIT3U"/>
      <w:bookmarkEnd w:id="7"/>
      <w:r w:rsidRPr="00184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ЭПИДНАДЗОР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43. В республике в систему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целевыми инфекциями включена вся медицинская сеть амбулаторных и стационарных медучреждений, куда население может обращаться за медицинской помощью. Для эффективного функционирования этой системы необходима четкая координация постоянного взаимодействия между ними.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44. Целью функционирования системы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этапе ликвидации полиомиелита, элиминации кори, краснухи, столбняка новорожденных является выявление каждого случая.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45. В Республике Таджикистан в настоящее время, чтобы не пропустить случаи заболеваний осуществляется эпидемиологический надзор, в основе которого лежит активный поиск случаев ликвидируемых инфекций, путем еженедельного посещения выбранных медучреждений, куда могут чаще всего обращаться больные, для выявления и обследования всех заболеваний, имеющих схожие симптомы.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46.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корью, краснухой, синдромом врожденной краснухи, дифтерией, неблагоприятными проявлениями после иммунизации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интегрирован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за острым вялым параличом.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47. Активный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это стратегия "активного выявления случаев целевыми инфекциями и сбор информации медицинскими работниками, </w:t>
      </w: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которые регулярно посещают медицинские учреждения" (вместо того, чтобы "пассивно" ждать получение сообщений о таких случаях).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48. Функционирование системы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использование стандартных определений случаев, разработанных Европейским региональным бюро Всемирной организации здравоохранения;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выявление случаев;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регистрация и учет;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сообщение о выявлении случаев в вышестоящие инстанции &lt;24 часов;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адекватное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эпидрасследование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&lt; 48 часов с момента выявления с заполнением формы расследования;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забор материала для лабораторного исследования и транспортировка в лабораторию;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лабораторное исследование проводится в лабораториях, аккредитованных Всемирной организацией здравоохранения;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ведение больных острым вялым параличом, корью, краснухой, дифтерией, неблагоприятными проявлениями после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противоэпидемические мероприятия в очаге заболевания, ограниченная иммунизация в населенных пунктах;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полнота и своевременность "нулевых" недельных сообщений, месячной отчетности;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охват иммунизацией по годам, административным территориям, медучреждениям;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незавершенность иммунизации по административным территориям, медучреждениям по годам;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число случаев и показатель заболеваемости по возрасту, полу и прививочному статусу;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контроль и анализ стандартных показателей качества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, рекомендуемых Всемирной организацией здравоохранения с принятием конкретных решений;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обучение персонала всех уровней системы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эпиднадзора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поддержание обратной связи со специалистами,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представляющих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исходные данные.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" w:name="A4RW0PKJ3X"/>
      <w:bookmarkEnd w:id="8"/>
      <w:r w:rsidRPr="00184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ВНЕДРЕНИЕ НОВЫХ ВАКЦИН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49. С момента создания расширенной программы иммунизации в 1974 году были предотвращены миллионы случаев смерти и инвалидности, являющихся следствием шести целевых инфекций расширенной программы иммунизации (туберкулез, дифтерия, столбняк, коклюш, полиомиелит и корь). В настоящее время имеются вакцины и против других инфекций, которые являются приоритетными для общественного здравоохранения в глобальных масштабах или в ряде регионов мира.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50. В Республике Таджикистан с 2002 года вакцина против гепатита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, с 2008 года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пентавалентная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вакцина, с 2009 года коревая/краснушная вакцина, с 2015 года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ротавирусная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вакцина были внедрены в Национальный календарь иммунизации.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51. Министерство здравоохранения и социальной защиты населения Республики Таджикистан в целях реализации стратегии Организации Объединенных Наций "Цели развития тысячелетия" принимает на 2016-2020 годы, решение использование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на ряду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с традиционными вакцинами также внедрение новых вакцин: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а) возобновить с 2017 года в республике иммунизацию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среди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подростков и взрослых против дифтерии, столбняка - вакцина против дифтерии и столбняка с минимальным количеством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антегена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анатоксином;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беременных женщин - столбнячным анатоксином - анатоксин против столбняка;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б) заменить коревую - краснушную вакцину на коревую-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паратитнокраснуншую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вакцину;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в) внедрить с 2017 года инактивированную вакцину против полиомиелита;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г) внедрить пневмококковую вакцину с 2018 года;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д) внедрить вакцину против рака шейки матки с 2020 года.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9" w:name="A4RW0PKW9A"/>
      <w:bookmarkEnd w:id="9"/>
      <w:r w:rsidRPr="00184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СОЦИАЛЬНАЯ МОБИЛИЗАЦИЯ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52. Основными стратегиями является разработка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информационнообучающих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материалов для медперсонала и населения.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53. Для достижения стратегий: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улучшить доступ к достоверной информации о преимуществах и рисках, связанных с вакцинацией против целевых инфекций для медицинских работников и населения;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продолжить обучение медицинских работников навыкам межличностного общения;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шире использовать потенциал журналистов, освещающих вопросы плановой иммунизации;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внедрить образовательные сессии на уровне первичной медико-санитарной помощи и обеспечить достаточное время для осведомления семей, приводящих детей на иммунизацию;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Министерству здравоохранения и социальной защиты населения Республики Таджикистан необходимо принять меры по увеличению программ по пропаганде важности иммунизации и безопасности вакцин с использованием средств массовой информации (телевидение, радио и интернет); 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Государственное учреждение "Республиканский центр по формированию здорового образа жизни" включить в свою деятельность профилактику инфекций, управляемых посредством иммунизации как один из основных приоритетов направлений своей работы.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0" w:name="A4RW0PM6WW"/>
      <w:bookmarkEnd w:id="10"/>
      <w:r w:rsidRPr="00184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МЕЖДУНАРОДНОЕ ПАРТНЕРСТВО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54.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Межведомственный координационный комитет по вопросам иммунопрофилактики согласно требованиям законодательства продолжить координацию взаимодействий по улучшению службы иммунизации республики с Международными партнерами (Всемирная организация здравоохранения, Детский фонд Организации Объединенных Наций, Глобальный альянс по вакцинам и иммунизации, Японское агентство международного сотрудничества, Агентство Соединенных Штатов Америки по международному развитию и другими донорами) с целью дальнейшей ими поддержке Программы по установленным порядкам.</w:t>
      </w:r>
      <w:proofErr w:type="gramEnd"/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55. Поиск новых партнеров для оказания содействия в реализации Программы.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1" w:name="A4RW0PMEPD"/>
      <w:bookmarkEnd w:id="11"/>
      <w:r w:rsidRPr="00184A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ФИНАНСИРОВАНИЕ ПРОГРАММЫ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56. Иммунизация в Республике Таджикистане рассматривается в качестве приоритетной программы здравоохранения.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До 2005 года Таджикистан была страной полностью зависящей от донорской поддержки в плане закупок вакцин. С 2005 года Правительство Республики Таджикистан начало выделять бюджетные средства для закупки вакцин и иммунизационных материалов. С тех пор возрос объем ежегодного вклада со стороны Правительства Республики Таджикистан в финансирование службы иммунопрофилактики.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57. Программа будет финансироваться в рамках средств, предусмотренных в бюджете системы здравоохранения для иммунизации, и международных </w:t>
      </w: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организаций, которые занимаются профилактикой инфекционных заболеваний управляемых путем иммунизации: обеспечение закупки вакцин и иммунизационных материалов,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холодового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оборудования,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инфекционными заболеваниями, обучение и т.д. Для реализации Программы и удовлетворение потребности Республики Таджикистан с вакцинами и инъекционными материалами на период 2016-2020 годов, всего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необходима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34885327 (тридцать четыре миллиона восемьсот восемьдесят пять тысяч триста двадцать семь) долларов США. 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С общего количества необходимых финансовых средств 19469735 (девятнадцать миллионов четыреста шестьдесят девять тысяч семьсот тридцать пять) долларов США (56%) поддерживается за счет средств ГАВИ, 3900000 (три миллиона девятьсот тысяч) долларов США (11%) за счет поддержки ЯАМС для 2016-2019 годов и 5000000 (пять миллионов) долларов США (14%) за счет выделенных средств из бюджета системы здравоохранения для закупки вакцин и иммунизационных материалов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. Нехватка финансовых сре</w:t>
      </w:r>
      <w:proofErr w:type="gram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дств дл</w:t>
      </w:r>
      <w:proofErr w:type="gram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я реализации Программы составляет 6515592 (шесть миллионов пятьсот пятнадцать тысяч пятьсот девяносто два) долларов США (19%), которые будут взыскаться как с международных организаций, так и с ежегодно предусмотренных финансовых средств в Государственном бюджете для системы здравоохранения (приложение 5).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58. Для повсеместной реализации Программы необходимо:</w:t>
      </w:r>
    </w:p>
    <w:p w:rsidR="00184A08" w:rsidRPr="00184A08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- Министерству здравоохранения и социальной защиты населения Республики Таджикистан работать с Министерством финансов Республики Таджикистан, местными исполнительными органами государственной власти, Всемирной организации здравоохранения, Детским фондом Организации Объединенных Наций и другими партнерами по разработке стратегии и достижения самостоятельного финансирования Программы и услуг иммунизации;</w:t>
      </w:r>
    </w:p>
    <w:p w:rsidR="00184A08" w:rsidRPr="00A13667" w:rsidRDefault="00184A08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- начальникам Управлений здравоохранения областей, городов, менеджерам сети учреждений первичной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медико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- санитарной помощи и госпитальных служб выйти с ходатайством в местные исполнительные органы государственной власти, чтобы увеличить их финансовое участие в Программе (в том числе в закупке </w:t>
      </w:r>
      <w:proofErr w:type="spellStart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>холодового</w:t>
      </w:r>
      <w:proofErr w:type="spellEnd"/>
      <w:r w:rsidRPr="00184A08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оборудования, технического обслуживания, обучения, социальной мобилизации и текущих расходов).</w:t>
      </w:r>
    </w:p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before="29" w:after="48" w:line="240" w:lineRule="auto"/>
        <w:ind w:left="-360" w:right="5707"/>
        <w:jc w:val="right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A13667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 xml:space="preserve">                                           </w:t>
      </w:r>
      <w:r w:rsidRPr="005D0E1C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Приложение 1</w:t>
      </w:r>
    </w:p>
    <w:p w:rsidR="005D0E1C" w:rsidRPr="00A13667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before="29" w:after="48" w:line="240" w:lineRule="auto"/>
        <w:ind w:left="1642"/>
        <w:rPr>
          <w:rFonts w:ascii="Times New Roman" w:eastAsia="Times New Roman" w:hAnsi="Times New Roman"/>
          <w:b/>
          <w:spacing w:val="-4"/>
          <w:sz w:val="20"/>
          <w:szCs w:val="20"/>
          <w:lang w:eastAsia="ru-RU"/>
        </w:rPr>
      </w:pPr>
      <w:r w:rsidRPr="005D0E1C">
        <w:rPr>
          <w:rFonts w:ascii="Times New Roman" w:eastAsia="Times New Roman" w:hAnsi="Times New Roman"/>
          <w:b/>
          <w:spacing w:val="-4"/>
          <w:sz w:val="20"/>
          <w:szCs w:val="20"/>
          <w:lang w:eastAsia="ru-RU"/>
        </w:rPr>
        <w:t>Задачи по уровню охвата иммунизации</w:t>
      </w:r>
    </w:p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before="29" w:after="48" w:line="240" w:lineRule="auto"/>
        <w:ind w:left="1642"/>
        <w:rPr>
          <w:rFonts w:ascii="Times New Roman" w:eastAsia="Times New Roman" w:hAnsi="Times New Roman"/>
          <w:b/>
          <w:spacing w:val="-4"/>
          <w:sz w:val="20"/>
          <w:szCs w:val="20"/>
          <w:lang w:eastAsia="ru-RU"/>
        </w:rPr>
      </w:pPr>
    </w:p>
    <w:p w:rsidR="005D0E1C" w:rsidRPr="005D0E1C" w:rsidRDefault="005D0E1C" w:rsidP="005D0E1C">
      <w:pPr>
        <w:widowControl w:val="0"/>
        <w:autoSpaceDE w:val="0"/>
        <w:autoSpaceDN w:val="0"/>
        <w:adjustRightInd w:val="0"/>
        <w:spacing w:after="43" w:line="1" w:lineRule="exact"/>
        <w:rPr>
          <w:rFonts w:ascii="Times New Roman" w:eastAsia="Times New Roman" w:hAnsi="Times New Roman"/>
          <w:sz w:val="20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75"/>
        <w:gridCol w:w="787"/>
        <w:gridCol w:w="787"/>
        <w:gridCol w:w="797"/>
        <w:gridCol w:w="787"/>
        <w:gridCol w:w="864"/>
      </w:tblGrid>
      <w:tr w:rsidR="00A13667" w:rsidRPr="005D0E1C" w:rsidTr="005D0E1C">
        <w:trPr>
          <w:trHeight w:hRule="exact" w:val="43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Вакцины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2020</w:t>
            </w:r>
          </w:p>
        </w:tc>
      </w:tr>
      <w:tr w:rsidR="00A13667" w:rsidRPr="005D0E1C" w:rsidTr="005D0E1C">
        <w:trPr>
          <w:trHeight w:hRule="exact" w:val="451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8" w:firstLine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1) БЦЖ (вакцина против </w:t>
            </w:r>
            <w:r w:rsidRPr="005D0E1C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туберкулёза)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</w:tr>
      <w:tr w:rsidR="00A13667" w:rsidRPr="005D0E1C" w:rsidTr="005D0E1C">
        <w:trPr>
          <w:trHeight w:hRule="exact" w:val="64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20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2) АКДС (вакцина </w:t>
            </w: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 дифтерии, коклюша и столбняка)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</w:tr>
      <w:tr w:rsidR="00A13667" w:rsidRPr="005D0E1C" w:rsidTr="005D0E1C">
        <w:trPr>
          <w:trHeight w:hRule="exact" w:val="40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5D0E1C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Пентавалентная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</w:tr>
      <w:tr w:rsidR="00A13667" w:rsidRPr="005D0E1C" w:rsidTr="005D0E1C">
        <w:trPr>
          <w:trHeight w:hRule="exact" w:val="44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4) АДС (вакцин против </w:t>
            </w: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дифтерии и столбняка)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</w:tr>
      <w:tr w:rsidR="00A13667" w:rsidRPr="005D0E1C" w:rsidTr="005D0E1C">
        <w:trPr>
          <w:trHeight w:hRule="exact" w:val="394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5) Корь/Краснушная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</w:tr>
      <w:tr w:rsidR="00A13667" w:rsidRPr="005D0E1C" w:rsidTr="005D0E1C">
        <w:trPr>
          <w:trHeight w:hRule="exact" w:val="66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57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6) ОПВ (оральная </w:t>
            </w:r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вакцина против полиомиелита)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</w:tr>
      <w:tr w:rsidR="00A13667" w:rsidRPr="005D0E1C" w:rsidTr="005D0E1C">
        <w:trPr>
          <w:trHeight w:hRule="exact" w:val="40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7) </w:t>
            </w:r>
            <w:proofErr w:type="spellStart"/>
            <w:r w:rsidRPr="005D0E1C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Ротавирусная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</w:tr>
      <w:tr w:rsidR="00A13667" w:rsidRPr="005D0E1C" w:rsidTr="005D0E1C">
        <w:trPr>
          <w:trHeight w:hRule="exact" w:val="65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8) ИПВ (</w:t>
            </w:r>
            <w:proofErr w:type="gramStart"/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инактивирован-</w:t>
            </w:r>
            <w:proofErr w:type="spellStart"/>
            <w:r w:rsidRPr="005D0E1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5D0E1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вакцина против </w:t>
            </w: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полиомиелита)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95%</w:t>
            </w:r>
          </w:p>
        </w:tc>
      </w:tr>
      <w:tr w:rsidR="00A13667" w:rsidRPr="005D0E1C" w:rsidTr="005D0E1C">
        <w:trPr>
          <w:trHeight w:hRule="exact" w:val="43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9) Гепатит</w:t>
            </w:r>
            <w:proofErr w:type="gramStart"/>
            <w:r w:rsidRPr="005D0E1C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</w:tr>
    </w:tbl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0E1C"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0"/>
          <w:szCs w:val="20"/>
          <w:lang w:eastAsia="ru-RU"/>
        </w:rPr>
      </w:pPr>
      <w:r w:rsidRPr="005D0E1C">
        <w:rPr>
          <w:rFonts w:ascii="Times New Roman" w:eastAsia="Times New Roman" w:hAnsi="Times New Roman"/>
          <w:b/>
          <w:spacing w:val="-1"/>
          <w:sz w:val="20"/>
          <w:szCs w:val="20"/>
          <w:lang w:eastAsia="ru-RU"/>
        </w:rPr>
        <w:t>Национальный календарь иммунизации в Республике Таджикистан</w:t>
      </w:r>
    </w:p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E1C" w:rsidRPr="005D0E1C" w:rsidRDefault="005D0E1C" w:rsidP="005D0E1C">
      <w:pPr>
        <w:widowControl w:val="0"/>
        <w:autoSpaceDE w:val="0"/>
        <w:autoSpaceDN w:val="0"/>
        <w:adjustRightInd w:val="0"/>
        <w:spacing w:after="120" w:line="1" w:lineRule="exact"/>
        <w:ind w:right="3864"/>
        <w:rPr>
          <w:rFonts w:ascii="Times New Roman" w:eastAsia="Times New Roman" w:hAnsi="Times New Roman"/>
          <w:sz w:val="20"/>
          <w:szCs w:val="2"/>
          <w:lang w:eastAsia="ru-RU"/>
        </w:rPr>
      </w:pPr>
    </w:p>
    <w:tbl>
      <w:tblPr>
        <w:tblW w:w="0" w:type="auto"/>
        <w:tblInd w:w="80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03"/>
        <w:gridCol w:w="2352"/>
        <w:gridCol w:w="1757"/>
      </w:tblGrid>
      <w:tr w:rsidR="00A13667" w:rsidRPr="005D0E1C" w:rsidTr="005D0E1C">
        <w:trPr>
          <w:trHeight w:hRule="exact" w:val="317"/>
        </w:trPr>
        <w:tc>
          <w:tcPr>
            <w:tcW w:w="2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Вакцины</w:t>
            </w:r>
          </w:p>
        </w:tc>
        <w:tc>
          <w:tcPr>
            <w:tcW w:w="4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Возраст</w:t>
            </w:r>
          </w:p>
        </w:tc>
      </w:tr>
      <w:tr w:rsidR="00A13667" w:rsidRPr="005D0E1C" w:rsidTr="005D0E1C">
        <w:trPr>
          <w:trHeight w:hRule="exact" w:val="374"/>
        </w:trPr>
        <w:tc>
          <w:tcPr>
            <w:tcW w:w="2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E1C" w:rsidRPr="005D0E1C" w:rsidRDefault="005D0E1C" w:rsidP="005D0E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1C" w:rsidRPr="005D0E1C" w:rsidRDefault="005D0E1C" w:rsidP="005D0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Вакцинация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Ревакцинация</w:t>
            </w:r>
          </w:p>
        </w:tc>
      </w:tr>
      <w:tr w:rsidR="00A13667" w:rsidRPr="005D0E1C" w:rsidTr="005D0E1C">
        <w:trPr>
          <w:trHeight w:hRule="exact" w:val="605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576" w:hanging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*Оральная </w:t>
            </w: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полиомиелитная (ОПВ)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0-при </w:t>
            </w:r>
            <w:proofErr w:type="gramStart"/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рождении</w:t>
            </w:r>
            <w:proofErr w:type="gramEnd"/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в первые 24 часа, 2, 3 и 4 месяца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12 месяцев</w:t>
            </w:r>
          </w:p>
        </w:tc>
      </w:tr>
      <w:tr w:rsidR="00A13667" w:rsidRPr="005D0E1C" w:rsidTr="005D0E1C">
        <w:trPr>
          <w:trHeight w:hRule="exact" w:val="586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**Гепатит</w:t>
            </w:r>
            <w:proofErr w:type="gramStart"/>
            <w:r w:rsidRPr="005D0E1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0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При рождении </w:t>
            </w:r>
            <w:proofErr w:type="gramStart"/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в первые</w:t>
            </w:r>
            <w:proofErr w:type="gramEnd"/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13667" w:rsidRPr="005D0E1C" w:rsidTr="005D0E1C">
        <w:trPr>
          <w:trHeight w:hRule="exact" w:val="451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763" w:hanging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БЦЖ (вакцина против </w:t>
            </w:r>
            <w:r w:rsidRPr="005D0E1C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туберкулёза)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3-5 день после рождения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11"/>
                <w:sz w:val="20"/>
                <w:szCs w:val="20"/>
                <w:lang w:eastAsia="ru-RU"/>
              </w:rPr>
              <w:t>6, 16 лет</w:t>
            </w:r>
          </w:p>
        </w:tc>
      </w:tr>
      <w:tr w:rsidR="00A13667" w:rsidRPr="005D0E1C" w:rsidTr="005D0E1C">
        <w:trPr>
          <w:trHeight w:hRule="exact" w:val="509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67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Пентавалентная</w:t>
            </w:r>
            <w:proofErr w:type="spellEnd"/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(АКДС, </w:t>
            </w:r>
            <w:proofErr w:type="spellStart"/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val="en-US" w:eastAsia="ru-RU"/>
              </w:rPr>
              <w:t>Hib</w:t>
            </w:r>
            <w:proofErr w:type="spellEnd"/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, </w:t>
            </w: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гепатит 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ru-RU"/>
              </w:rPr>
              <w:t>2-3-4 месяца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13667" w:rsidRPr="005D0E1C" w:rsidTr="005D0E1C">
        <w:trPr>
          <w:trHeight w:hRule="exact" w:val="365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Коревая - краснушная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6 лет</w:t>
            </w:r>
          </w:p>
        </w:tc>
      </w:tr>
      <w:tr w:rsidR="00A13667" w:rsidRPr="005D0E1C" w:rsidTr="005D0E1C">
        <w:trPr>
          <w:trHeight w:hRule="exact" w:val="653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57" w:hanging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АКДС (вакцина против </w:t>
            </w:r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дифтерии, коклюша и </w:t>
            </w:r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столбняка)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16-23 месяцев</w:t>
            </w:r>
          </w:p>
        </w:tc>
      </w:tr>
      <w:tr w:rsidR="00A13667" w:rsidRPr="005D0E1C" w:rsidTr="005D0E1C">
        <w:trPr>
          <w:trHeight w:hRule="exact" w:val="653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29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Адсорбированная </w:t>
            </w:r>
            <w:proofErr w:type="spellStart"/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дифтерийно</w:t>
            </w:r>
            <w:proofErr w:type="spellEnd"/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столбнячная </w:t>
            </w:r>
            <w:r w:rsidRPr="005D0E1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(АДС)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D0E1C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б</w:t>
            </w:r>
            <w:proofErr w:type="gramEnd"/>
            <w:r w:rsidRPr="005D0E1C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A13667" w:rsidRPr="005D0E1C" w:rsidTr="005D0E1C">
        <w:trPr>
          <w:trHeight w:hRule="exact" w:val="874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D0E1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Адсорбированная</w:t>
            </w:r>
            <w:proofErr w:type="gramEnd"/>
            <w:r w:rsidRPr="005D0E1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дифтерийно</w:t>
            </w:r>
            <w:proofErr w:type="spellEnd"/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- столбнячная с </w:t>
            </w: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уменьшенным содержанием </w:t>
            </w: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антигенов (</w:t>
            </w:r>
            <w:proofErr w:type="spellStart"/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АДСм</w:t>
            </w:r>
            <w:proofErr w:type="spellEnd"/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16-26-36-45-56 лет</w:t>
            </w:r>
          </w:p>
        </w:tc>
      </w:tr>
      <w:tr w:rsidR="00A13667" w:rsidRPr="005D0E1C" w:rsidTr="005D0E1C">
        <w:trPr>
          <w:trHeight w:hRule="exact" w:val="365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Ротавирусная</w:t>
            </w:r>
            <w:proofErr w:type="spell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8"/>
                <w:sz w:val="20"/>
                <w:szCs w:val="20"/>
                <w:lang w:eastAsia="ru-RU"/>
              </w:rPr>
              <w:t>2-3 месяца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13667" w:rsidRPr="005D0E1C" w:rsidTr="005D0E1C">
        <w:trPr>
          <w:trHeight w:hRule="exact" w:val="634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0" w:right="518" w:firstLine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***Инактивированная </w:t>
            </w:r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полиомиелитная (ИПВ)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3 месяца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D0E1C" w:rsidRPr="005D0E1C" w:rsidRDefault="005D0E1C" w:rsidP="005D0E1C">
      <w:pPr>
        <w:widowControl w:val="0"/>
        <w:shd w:val="clear" w:color="auto" w:fill="FFFFFF"/>
        <w:tabs>
          <w:tab w:val="left" w:pos="7997"/>
        </w:tabs>
        <w:autoSpaceDE w:val="0"/>
        <w:autoSpaceDN w:val="0"/>
        <w:adjustRightInd w:val="0"/>
        <w:spacing w:before="288" w:after="0" w:line="192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0E1C">
        <w:rPr>
          <w:rFonts w:ascii="Times New Roman" w:eastAsia="Times New Roman" w:hAnsi="Times New Roman"/>
          <w:sz w:val="16"/>
          <w:szCs w:val="16"/>
          <w:lang w:eastAsia="ru-RU"/>
        </w:rPr>
        <w:t>*</w:t>
      </w:r>
      <w:r w:rsidRPr="005D0E1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В случае, если ребенок не получил нулевую дозу </w:t>
      </w:r>
      <w:proofErr w:type="spellStart"/>
      <w:r w:rsidRPr="005D0E1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>полиовакцины</w:t>
      </w:r>
      <w:proofErr w:type="spellEnd"/>
      <w:r w:rsidRPr="005D0E1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 при рождении, его следует привить</w:t>
      </w:r>
      <w:r w:rsidRPr="005D0E1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br/>
        <w:t>в течени</w:t>
      </w:r>
      <w:proofErr w:type="gramStart"/>
      <w:r w:rsidRPr="005D0E1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>и</w:t>
      </w:r>
      <w:proofErr w:type="gramEnd"/>
      <w:r w:rsidRPr="005D0E1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 14 дней со дня рождения.</w:t>
      </w:r>
    </w:p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after="0" w:line="182" w:lineRule="exact"/>
        <w:ind w:right="3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D0E1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>** В случаев, если ребенок не получил дозу гепатита</w:t>
      </w:r>
      <w:proofErr w:type="gramStart"/>
      <w:r w:rsidRPr="005D0E1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 В</w:t>
      </w:r>
      <w:proofErr w:type="gramEnd"/>
      <w:r w:rsidRPr="005D0E1C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 xml:space="preserve"> при рождении, его следует привить в течении </w:t>
      </w:r>
      <w:r w:rsidRPr="005D0E1C">
        <w:rPr>
          <w:rFonts w:ascii="Times New Roman" w:eastAsia="Times New Roman" w:hAnsi="Times New Roman"/>
          <w:spacing w:val="-3"/>
          <w:sz w:val="16"/>
          <w:szCs w:val="16"/>
          <w:lang w:eastAsia="ru-RU"/>
        </w:rPr>
        <w:t>7 дней со дня рождения.</w:t>
      </w:r>
    </w:p>
    <w:p w:rsidR="005D0E1C" w:rsidRPr="005D0E1C" w:rsidRDefault="005D0E1C" w:rsidP="005D0E1C">
      <w:pPr>
        <w:widowControl w:val="0"/>
        <w:shd w:val="clear" w:color="auto" w:fill="FFFFFF"/>
        <w:tabs>
          <w:tab w:val="left" w:pos="8820"/>
        </w:tabs>
        <w:autoSpaceDE w:val="0"/>
        <w:autoSpaceDN w:val="0"/>
        <w:adjustRightInd w:val="0"/>
        <w:spacing w:after="0" w:line="182" w:lineRule="exact"/>
        <w:rPr>
          <w:rFonts w:ascii="Times New Roman" w:eastAsia="Times New Roman" w:hAnsi="Times New Roman"/>
          <w:spacing w:val="-1"/>
          <w:sz w:val="16"/>
          <w:szCs w:val="16"/>
          <w:lang w:eastAsia="ru-RU"/>
        </w:rPr>
      </w:pPr>
      <w:r w:rsidRPr="005D0E1C">
        <w:rPr>
          <w:rFonts w:ascii="Times New Roman" w:eastAsia="Times New Roman" w:hAnsi="Times New Roman"/>
          <w:sz w:val="16"/>
          <w:szCs w:val="16"/>
          <w:lang w:eastAsia="ru-RU"/>
        </w:rPr>
        <w:t>*</w:t>
      </w:r>
      <w:r w:rsidRPr="005D0E1C">
        <w:rPr>
          <w:rFonts w:ascii="Times New Roman" w:eastAsia="Times New Roman" w:hAnsi="Times New Roman"/>
          <w:spacing w:val="-1"/>
          <w:sz w:val="16"/>
          <w:szCs w:val="16"/>
          <w:lang w:eastAsia="ru-RU"/>
        </w:rPr>
        <w:t>* * ИПВ вакцину планируется вводить с 2017 года</w:t>
      </w:r>
    </w:p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-766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445" w:hanging="1445"/>
        <w:jc w:val="center"/>
        <w:rPr>
          <w:rFonts w:ascii="Times New Roman" w:eastAsia="Times New Roman" w:hAnsi="Times New Roman"/>
          <w:b/>
          <w:spacing w:val="-5"/>
          <w:sz w:val="20"/>
          <w:szCs w:val="20"/>
          <w:lang w:eastAsia="ru-RU"/>
        </w:rPr>
      </w:pPr>
      <w:r w:rsidRPr="005D0E1C">
        <w:rPr>
          <w:rFonts w:ascii="Times New Roman" w:eastAsia="Times New Roman" w:hAnsi="Times New Roman"/>
          <w:b/>
          <w:spacing w:val="-5"/>
          <w:sz w:val="20"/>
          <w:szCs w:val="20"/>
          <w:lang w:eastAsia="ru-RU"/>
        </w:rPr>
        <w:t>Потребность в холодильниках медицинских учреждений</w:t>
      </w:r>
    </w:p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445" w:hanging="1445"/>
        <w:jc w:val="center"/>
        <w:rPr>
          <w:rFonts w:ascii="Times New Roman" w:eastAsia="Times New Roman" w:hAnsi="Times New Roman"/>
          <w:b/>
          <w:spacing w:val="-5"/>
          <w:sz w:val="20"/>
          <w:szCs w:val="20"/>
          <w:lang w:eastAsia="ru-RU"/>
        </w:rPr>
      </w:pPr>
      <w:r w:rsidRPr="005D0E1C">
        <w:rPr>
          <w:rFonts w:ascii="Times New Roman" w:eastAsia="Times New Roman" w:hAnsi="Times New Roman"/>
          <w:b/>
          <w:spacing w:val="-5"/>
          <w:sz w:val="20"/>
          <w:szCs w:val="20"/>
          <w:lang w:eastAsia="ru-RU"/>
        </w:rPr>
        <w:t>Республики Таджикистан</w:t>
      </w:r>
    </w:p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/>
          <w:sz w:val="20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34"/>
        <w:gridCol w:w="1450"/>
        <w:gridCol w:w="1613"/>
      </w:tblGrid>
      <w:tr w:rsidR="00A13667" w:rsidRPr="005D0E1C" w:rsidTr="005D0E1C">
        <w:trPr>
          <w:trHeight w:hRule="exact" w:val="893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7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Регионы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278" w:right="149" w:firstLine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Сельские </w:t>
            </w:r>
            <w:r w:rsidRPr="005D0E1C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центры </w:t>
            </w:r>
            <w:r w:rsidRPr="005D0E1C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здоровья </w:t>
            </w:r>
            <w:r w:rsidRPr="005D0E1C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(штук)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91" w:right="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Дома здоровья </w:t>
            </w:r>
            <w:r w:rsidRPr="005D0E1C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(штук)</w:t>
            </w:r>
          </w:p>
        </w:tc>
      </w:tr>
      <w:tr w:rsidR="00A13667" w:rsidRPr="005D0E1C" w:rsidTr="005D0E1C">
        <w:trPr>
          <w:trHeight w:hRule="exact" w:val="49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989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Горно-Бадахшанская </w:t>
            </w:r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автономная область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</w:tr>
      <w:tr w:rsidR="00A13667" w:rsidRPr="005D0E1C" w:rsidTr="005D0E1C">
        <w:trPr>
          <w:trHeight w:hRule="exact" w:val="23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Раштская</w:t>
            </w:r>
            <w:proofErr w:type="spellEnd"/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зона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</w:tr>
      <w:tr w:rsidR="00A13667" w:rsidRPr="005D0E1C" w:rsidTr="005D0E1C">
        <w:trPr>
          <w:trHeight w:hRule="exact" w:val="24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0E1C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>Кулябская</w:t>
            </w:r>
            <w:proofErr w:type="spellEnd"/>
            <w:r w:rsidRPr="005D0E1C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 зона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</w:tr>
      <w:tr w:rsidR="00A13667" w:rsidRPr="005D0E1C" w:rsidTr="005D0E1C">
        <w:trPr>
          <w:trHeight w:hRule="exact" w:val="23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Кургантюбинская</w:t>
            </w:r>
            <w:proofErr w:type="spellEnd"/>
            <w:r w:rsidRPr="005D0E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 зона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</w:tr>
      <w:tr w:rsidR="00A13667" w:rsidRPr="005D0E1C" w:rsidTr="005D0E1C">
        <w:trPr>
          <w:trHeight w:hRule="exact" w:val="24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lastRenderedPageBreak/>
              <w:t>Согдийская область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</w:tr>
      <w:tr w:rsidR="00A13667" w:rsidRPr="005D0E1C" w:rsidTr="005D0E1C">
        <w:trPr>
          <w:trHeight w:hRule="exact" w:val="749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73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Города и районы </w:t>
            </w:r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республиканского подчинения, </w:t>
            </w:r>
            <w:r w:rsidRPr="005D0E1C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3667" w:rsidRPr="005D0E1C" w:rsidTr="005D0E1C">
        <w:trPr>
          <w:trHeight w:hRule="exact" w:val="24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Рудаки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A13667" w:rsidRPr="005D0E1C" w:rsidTr="005D0E1C">
        <w:trPr>
          <w:trHeight w:hRule="exact" w:val="24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</w:t>
            </w:r>
            <w:proofErr w:type="gramStart"/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.В</w:t>
            </w:r>
            <w:proofErr w:type="gramEnd"/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ахдат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A13667" w:rsidRPr="005D0E1C" w:rsidTr="005D0E1C">
        <w:trPr>
          <w:trHeight w:hRule="exact" w:val="24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Файзабадскйй</w:t>
            </w:r>
            <w:proofErr w:type="spellEnd"/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A13667" w:rsidRPr="005D0E1C" w:rsidTr="005D0E1C">
        <w:trPr>
          <w:trHeight w:hRule="exact" w:val="23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.Г</w:t>
            </w:r>
            <w:proofErr w:type="gramEnd"/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иссар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A13667" w:rsidRPr="005D0E1C" w:rsidTr="005D0E1C">
        <w:trPr>
          <w:trHeight w:hRule="exact" w:val="24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.Т</w:t>
            </w:r>
            <w:proofErr w:type="gramEnd"/>
            <w:r w:rsidRPr="005D0E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урсунзаде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13667" w:rsidRPr="005D0E1C" w:rsidTr="005D0E1C">
        <w:trPr>
          <w:trHeight w:hRule="exact" w:val="24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Варзобский</w:t>
            </w:r>
            <w:proofErr w:type="spellEnd"/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A13667" w:rsidRPr="005D0E1C" w:rsidTr="005D0E1C">
        <w:trPr>
          <w:trHeight w:hRule="exact" w:val="23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Шахринавский</w:t>
            </w:r>
            <w:proofErr w:type="spellEnd"/>
            <w:r w:rsidRPr="005D0E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A13667" w:rsidRPr="005D0E1C" w:rsidTr="005D0E1C">
        <w:trPr>
          <w:trHeight w:hRule="exact" w:val="259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0E1C" w:rsidRPr="005D0E1C" w:rsidRDefault="005D0E1C" w:rsidP="005D0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0E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</w:t>
            </w:r>
          </w:p>
        </w:tc>
      </w:tr>
    </w:tbl>
    <w:p w:rsidR="005D0E1C" w:rsidRPr="005D0E1C" w:rsidRDefault="005D0E1C" w:rsidP="005D0E1C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-766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3667" w:rsidRPr="00A13667" w:rsidRDefault="00A13667" w:rsidP="00A13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3667">
        <w:rPr>
          <w:rFonts w:ascii="Times New Roman" w:eastAsia="Times New Roman" w:hAnsi="Times New Roman"/>
          <w:sz w:val="20"/>
          <w:szCs w:val="20"/>
          <w:lang w:eastAsia="ru-RU"/>
        </w:rPr>
        <w:t>Приложение 4</w:t>
      </w:r>
    </w:p>
    <w:p w:rsidR="00A13667" w:rsidRPr="00A13667" w:rsidRDefault="00A13667" w:rsidP="00A1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13667" w:rsidRPr="00A13667" w:rsidRDefault="00A13667" w:rsidP="00A13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3667">
        <w:rPr>
          <w:rFonts w:ascii="Times New Roman" w:eastAsia="Times New Roman" w:hAnsi="Times New Roman"/>
          <w:b/>
          <w:sz w:val="20"/>
          <w:szCs w:val="20"/>
          <w:lang w:eastAsia="ru-RU"/>
        </w:rPr>
        <w:t>Задачи по показателю потерь вакцин</w:t>
      </w:r>
    </w:p>
    <w:p w:rsidR="00A13667" w:rsidRPr="00A13667" w:rsidRDefault="00A13667" w:rsidP="00A1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3667" w:rsidRPr="00A13667" w:rsidRDefault="00A13667" w:rsidP="00A1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41"/>
        <w:gridCol w:w="806"/>
        <w:gridCol w:w="806"/>
        <w:gridCol w:w="816"/>
        <w:gridCol w:w="816"/>
        <w:gridCol w:w="835"/>
      </w:tblGrid>
      <w:tr w:rsidR="00A13667" w:rsidRPr="00A13667" w:rsidTr="00A13667">
        <w:trPr>
          <w:trHeight w:hRule="exact" w:val="317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Вакцины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2020</w:t>
            </w:r>
          </w:p>
        </w:tc>
      </w:tr>
      <w:tr w:rsidR="00A13667" w:rsidRPr="00A13667" w:rsidTr="00A13667">
        <w:trPr>
          <w:trHeight w:hRule="exact" w:val="576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92" w:firstLine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1) БЦЖ (вакцина </w:t>
            </w:r>
            <w:r w:rsidRPr="00A1366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против туберкулёза)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25%</w:t>
            </w:r>
          </w:p>
        </w:tc>
      </w:tr>
      <w:tr w:rsidR="00A13667" w:rsidRPr="00A13667" w:rsidTr="00A13667">
        <w:trPr>
          <w:trHeight w:hRule="exact" w:val="864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2) АКДС (вакцина </w:t>
            </w: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 дифтерии, коклюша и столбняка)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  <w:tr w:rsidR="00A13667" w:rsidRPr="00A13667" w:rsidTr="00A13667">
        <w:trPr>
          <w:trHeight w:hRule="exact" w:val="307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3)</w:t>
            </w:r>
            <w:proofErr w:type="spellStart"/>
            <w:r w:rsidRPr="00A13667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Пентавалентная</w:t>
            </w:r>
            <w:proofErr w:type="spellEnd"/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</w:tr>
      <w:tr w:rsidR="00A13667" w:rsidRPr="00A13667" w:rsidTr="00A13667">
        <w:trPr>
          <w:trHeight w:hRule="exact" w:val="845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9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 xml:space="preserve">4) АДС (вакцина </w:t>
            </w:r>
            <w:r w:rsidRPr="00A1366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против дифтерии и </w:t>
            </w:r>
            <w:r w:rsidRPr="00A1366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столбняка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  <w:tr w:rsidR="00A13667" w:rsidRPr="00A13667" w:rsidTr="00A13667">
        <w:trPr>
          <w:trHeight w:hRule="exact" w:val="29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5) Корь/Краснушная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  <w:tr w:rsidR="00A13667" w:rsidRPr="00A13667" w:rsidTr="00A13667">
        <w:trPr>
          <w:trHeight w:hRule="exact" w:val="864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38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б) ОПВ (оральная </w:t>
            </w:r>
            <w:r w:rsidRPr="00A13667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вакцина против </w:t>
            </w: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полиомиелита)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  <w:tr w:rsidR="00A13667" w:rsidRPr="00A13667" w:rsidTr="00A13667">
        <w:trPr>
          <w:trHeight w:hRule="exact" w:val="307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7)</w:t>
            </w:r>
            <w:proofErr w:type="spellStart"/>
            <w:r w:rsidRPr="00A13667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Ротавирусная</w:t>
            </w:r>
            <w:proofErr w:type="spellEnd"/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</w:tr>
      <w:tr w:rsidR="00A13667" w:rsidRPr="00A13667" w:rsidTr="00A13667">
        <w:trPr>
          <w:trHeight w:hRule="exact" w:val="960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38" w:hanging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8) ИПВ (</w:t>
            </w:r>
            <w:proofErr w:type="spellStart"/>
            <w:proofErr w:type="gramStart"/>
            <w:r w:rsidRPr="00A1366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инактивиро</w:t>
            </w:r>
            <w:proofErr w:type="spellEnd"/>
            <w:r w:rsidRPr="00A1366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-</w:t>
            </w:r>
            <w:r w:rsidRPr="00A13667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ванная</w:t>
            </w:r>
            <w:proofErr w:type="gramEnd"/>
            <w:r w:rsidRPr="00A13667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вакцина </w:t>
            </w:r>
            <w:r w:rsidRPr="00A13667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ru-RU"/>
              </w:rPr>
              <w:t>против полиомиелита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  <w:tr w:rsidR="00A13667" w:rsidRPr="00A13667" w:rsidTr="00A13667">
        <w:trPr>
          <w:trHeight w:hRule="exact" w:val="326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9) Гепатит</w:t>
            </w:r>
            <w:proofErr w:type="gramStart"/>
            <w:r w:rsidRPr="00A13667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667" w:rsidRPr="00A13667" w:rsidRDefault="00A13667" w:rsidP="00A136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</w:tr>
    </w:tbl>
    <w:p w:rsidR="00A13667" w:rsidRPr="00A13667" w:rsidRDefault="00A13667" w:rsidP="00A13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0E1C" w:rsidRPr="00184A08" w:rsidRDefault="005D0E1C" w:rsidP="00184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29D9" w:rsidRPr="00A13667" w:rsidRDefault="00E929D9" w:rsidP="00184A08">
      <w:pPr>
        <w:jc w:val="both"/>
        <w:rPr>
          <w:rFonts w:ascii="Times New Roman" w:hAnsi="Times New Roman"/>
        </w:rPr>
      </w:pPr>
    </w:p>
    <w:sectPr w:rsidR="00E929D9" w:rsidRPr="00A13667" w:rsidSect="00866C3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61"/>
    <w:rsid w:val="00180861"/>
    <w:rsid w:val="00184A08"/>
    <w:rsid w:val="005D0E1C"/>
    <w:rsid w:val="00866C3F"/>
    <w:rsid w:val="008D6562"/>
    <w:rsid w:val="00A13667"/>
    <w:rsid w:val="00CC5626"/>
    <w:rsid w:val="00E77AD6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6523" TargetMode="External"/><Relationship Id="rId3" Type="http://schemas.openxmlformats.org/officeDocument/2006/relationships/settings" Target="settings.xml"/><Relationship Id="rId7" Type="http://schemas.openxmlformats.org/officeDocument/2006/relationships/hyperlink" Target="vfp://rgn=60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4247" TargetMode="External"/><Relationship Id="rId5" Type="http://schemas.openxmlformats.org/officeDocument/2006/relationships/hyperlink" Target="vfp://rgn=1279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7193</Words>
  <Characters>41002</Characters>
  <Application>Microsoft Office Word</Application>
  <DocSecurity>0</DocSecurity>
  <Lines>341</Lines>
  <Paragraphs>96</Paragraphs>
  <ScaleCrop>false</ScaleCrop>
  <Company/>
  <LinksUpToDate>false</LinksUpToDate>
  <CharactersWithSpaces>48099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7</cp:revision>
  <dcterms:created xsi:type="dcterms:W3CDTF">2017-02-21T09:24:00Z</dcterms:created>
  <dcterms:modified xsi:type="dcterms:W3CDTF">2017-05-11T03:49:00Z</dcterms:modified>
</cp:coreProperties>
</file>