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CB" w:rsidRPr="00A712CB" w:rsidRDefault="00A712CB" w:rsidP="00A712C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Приложение 1 </w:t>
      </w:r>
    </w:p>
    <w:p w:rsidR="00A712CB" w:rsidRPr="00A712CB" w:rsidRDefault="00A712CB" w:rsidP="00A712C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hyperlink r:id="rId5" w:tooltip="Ссылка на Пост. Правительства РТ О Гос-ной программе по воспитанию патриотизма и укреплению национального менталитета молодежи Таджикистана на 2018-2022 годы" w:history="1">
        <w:r w:rsidRPr="00A712C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 xml:space="preserve">к постановлению Правительства </w:t>
        </w:r>
      </w:hyperlink>
    </w:p>
    <w:p w:rsidR="00A712CB" w:rsidRPr="00A712CB" w:rsidRDefault="00A712CB" w:rsidP="00A712C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Республики Таджикистан </w:t>
      </w:r>
    </w:p>
    <w:p w:rsidR="00A712CB" w:rsidRDefault="00A712CB" w:rsidP="00A712C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от 1 марта 2018 года, №79</w:t>
      </w:r>
    </w:p>
    <w:p w:rsidR="00A712CB" w:rsidRPr="00A712CB" w:rsidRDefault="00A712CB" w:rsidP="00A712CB">
      <w:pPr>
        <w:spacing w:after="0" w:line="240" w:lineRule="auto"/>
        <w:jc w:val="right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A712CB" w:rsidRDefault="00A712CB" w:rsidP="00A712CB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0" w:name="A55W0OB5YG"/>
      <w:bookmarkEnd w:id="0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ГОСУДАРСТВЕННАЯ ПРОГРАММА ПО ВОСПИТАНИЮ ПАТРИОТИЗМА И УКРЕПЛЕНИЮ НАЦИОНАЛЬНОГО МЕНТАЛИТЕТА МОЛОДЕЖИ ТАДЖИКИСТАНА </w:t>
      </w:r>
    </w:p>
    <w:p w:rsidR="00A712CB" w:rsidRPr="00A712CB" w:rsidRDefault="00A712CB" w:rsidP="00A712CB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НА 2018-2022 ГОДЫ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1" w:name="A55W0OBCNJ"/>
      <w:bookmarkEnd w:id="1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1. ОБЩИЕ ПОЛОЖЕНИЯ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1.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Государственная программа по воспитанию патриотизма и укреплению национального менталитета молодежи Таджикистана на 2018-2022 годы (далее - программа) разработана для определения целей, приоритетов и мер по нравственному и физическому воспитанию молодежи, развитию патриотизма и любви к Родине, сохранения молодого поколения от современные угроз и экстремисткой пропаганды.</w:t>
      </w:r>
      <w:proofErr w:type="gramEnd"/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2. Программа основывается на нормы </w:t>
      </w:r>
      <w:hyperlink r:id="rId6" w:tooltip="Ссылка на Конституция РТ" w:history="1">
        <w:r w:rsidRPr="00A712C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>Конституции</w:t>
        </w:r>
      </w:hyperlink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Республики Таджикистан, определяет цели, приоритеты и меры по воспитанию патриотизма и укрепления национального менталитета молодежи Таджикистана.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3. Формирование демократического и правового государства предусматривает дальнейшее развитие прав и свобод человека с учётом повышения уровня ответственности во всех сферах жизни общества. Принимая во внимание эти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факторы</w:t>
      </w:r>
      <w:proofErr w:type="gram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целесообразно усилить роль общества в обучении и воспитании молодежи, пропаганды основных национальных идей, любви к родине, национального достоинства и создать благоприятные условия для укрепления базы правового, политического и культурного просвещения молодежи.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4. Регулярные меры Правительства Республики Таджикистан по осуществлению государственной молодежной политики играют главную и эффективную роль в процессе построения независимого, демократического и унитарного государства и в полном формировании личности молодежи в обществе. В особенности, принятие и реализация </w:t>
      </w:r>
      <w:hyperlink r:id="rId7" w:tooltip="Ссылка на Закон РТ О молодежи и государственной молодежной политике" w:history="1">
        <w:r w:rsidRPr="00A712C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>Закона</w:t>
        </w:r>
      </w:hyperlink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Республики Таджикистан "О молодежи и молодежной политике", Национальной концепции молодежной политики Таджикистана, Стратегии государственной молодежной политики в Республике Таджикистан до 2020 года и Национальной программы социального развития молодежи в Республике Таджикистан достигли значительных успехов в направлении реализации государственной молодежной политики Таджикистана.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>5. Разработка и утверждение программы ставит прочную основу в области нравственного и физического воспитания молодежи, развития чувств патриотизма и любви к Родине, национальной безопасности, укрепления независимости и процветания Родины, защиты молодого поколения от современных угроз, экстремистской пропаганды, национальной и религиозной непримиримости, предотвращения экстремистских явлений и религиозного фанатизма среди молодёжи.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6. В то же время, реализация этой программы будет способствовать расширению самосознания, преданности к Родине, национальному достоинству и созданию условий для укрепления базы правового, политического и культурного просвещения молодежи.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7. В рамках разработанной программы, осуществится пропаганда основных национальных идей, таких как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верность</w:t>
      </w:r>
      <w:proofErr w:type="gram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Родине, гордость за славное прошлое, сохранение национальных ценностей и достижений независимости, создание развитого и цивилизованного гражданского общества среди молодежи и соблюдение этих задач.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8. Каждая страна мира для развития и укрепления государственности, авторитета и высокой репутации,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опирается</w:t>
      </w:r>
      <w:proofErr w:type="gram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прежде всего на мудрость, силу возрождения и созидания молодых и связывает своё светлое будущее с ними.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9. На новом этапе экономического и социального развития страны, особенно очень важно привлечение потенциала молодёжи, в реализации созидательных задач Правительства. Эта созидательная и движущая сила общества сегодня формирована из большинства населения Таджикистана, которая обеспечивает государственную и общественную безопасность, защищая отважно и мужественно границы нашей древней земли.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10. Сегодня в рядах Вооруженных Сил страны более 87 процентов молодых людей с высоким чувством патриотизма и высоким национальным достоинством служат Родине, народу Таджикистана и являются достойными родителей и народа нашей любимой Родины.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11. Ввиду этого, с каждым годом усиливается процесс воспитания, постоянно повышается внимание и упор на молодёжь. Правительством страны принято ряд отраслевых программ и в её рамках удваивается ответственность государственных органов в реализации важных и своевременных мер.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12. Воспитание патриотизма и укрепление национального менталитета молодежи является одним из неотъемлемых компонентов процесса обучения и направляет молодёжь на путь к преданности Родине, уважению национальных ценностей, самосознания и гражданской </w:t>
      </w: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>ответственности. Во всех странах мира молодые люди - признаны в качестве мощной силы и защитниками Родины.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13.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Сегодняшний мир, </w:t>
      </w:r>
      <w:proofErr w:type="spell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наполненый</w:t>
      </w:r>
      <w:proofErr w:type="spell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негативными явлениями терроризма, экстремизма, религиозного фанатизма, преклонения к чужим ценностям, фундаментализма, мафиозных действий, транспортировкой и потреблением наркотиков, враждебным военным вмешательством во внутренние дела других стран, особенно военными и государственными переворотами в некоторые страны мира и другими негативными факторами, каждую страну побуждает для укрепления границ страны и обеспечения её безопасности принять решительные и необходимые меры. </w:t>
      </w:r>
      <w:proofErr w:type="gramEnd"/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Президент Республики Таджикистан, Лидер нации, уважаемый Эмомали </w:t>
      </w:r>
      <w:proofErr w:type="spell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Рахмон</w:t>
      </w:r>
      <w:proofErr w:type="spell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в своём послании от 22 декабря 2016 года заявил: "В последние годы экстремизм и терроризм превратились в глобальную угрозу и этим современный мир обеспокоен. Рост преступлений экстремистского и террористического характера способствует расширению международного терроризма, активизации экстремистских элементов, привлечению молодых людей в ряды экстремистских и террористических организаций и их участие в вооруженных конфликтах иностранных государств".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Несомненно, сегодня терроризм и экстремизм представляют собой серьезное препятствие для прогресса и развития всех стран мира. Постоянное информирование подростков и молодых людей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о</w:t>
      </w:r>
      <w:proofErr w:type="gram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террористических</w:t>
      </w:r>
      <w:proofErr w:type="gram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и экстремистских угроз способствует спокойствию и мирному будущему страны.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14. Сегодня независимый Таджикистан является демократическим и светским государством, где воспитание патриотизма и укрепление национального менталитета молодежи является главным движущим механизмом прогресса общества.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15. Патриотизм молодежи в настоящих условиях состоит из признания его исторической позиции, текущего положения и будущего нации, как неотъемлемого члена международного сообщества, отражающий моральный и психологический характер членов сообщества и национальную созидательную гордость.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Чувство патриотизма, как одна из основ национального менталитета является ключевым фактором защиты молодежи от современных угроз.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Таким образом, именно патриотизм может противостоять современным угрозам, как огромная защитная сила Родины, её истории и непреодолимого национального духа.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16. Принятие программы является требованием современного времени и её осуществление компетентными государственными органами и </w:t>
      </w: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>общественными организациями делающие вклад в решении проблем общества может преодолеть существующие барьеры, способствовать укреплению чувства любви к Родине, патриотизма, самосознания и сохранению национального менталитета молодежи и повысить их ответственность за развитие страны, защиту общенациональных и общегосударственных интересов.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2" w:name="A55W0ODOOC"/>
      <w:bookmarkEnd w:id="2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2. АНАЛИЗ СОСТОЯНИЯ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17. Программа установлена, как действующий механизм для эффективного осуществления приоритетов государственной молодежной политики с целью развития чувства самосознания, преданности Родине, национального достоинства и создания условий для укрепления "базы правовой, политической и культурной образованности молодежи.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18. Если численность населения Таджикистана в 2017 году составляет 8965827 человек, из этого числа 5928800 молодёжи в возрасте до 35 лет, то есть 70 процентов и молодые люди от 14 до 30 лет составляет 3117200 человек, т.е. 35 процентов населения Таджикистана, которым требуется обучение, воспитание и ежедневная поддержка.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19. Другим предметом озабоченности в мире является ежедневное увеличение негативных факторов среди подрастающего поколения, таких как терроризм, экстремизм, фундаментализм, вступление в реакционные партии и движения, преступления, торговля людьми, наркомания, наркобизнес и т.д., что наносит вред общественной жизни и угрожает национальной и государственной безопасности.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20. Склонение некоторых молодых людей к экстремистским и террористическим организациям вызывают тревогу. Под влиянием различных социальных сетей и других информационных инструментов, часть слабовольной и несведущей молодёжи попадает в сети заинтересованных групп, тем самым предав свой народ и Родину, снижая рейтинг и статус страны на международной арене.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21. В условиях Таджикистана, где составляющая большая часть молодёжь, предмет наличия современных угроз должен иметь это приоритетное значение. Например, в 2015 и 2016 годы 11692 различных преступлений совершено молодыми людьми, а в 2016 году количество вступивших в радикальные группы достигло 1293 человек, что данная ситуация вызывает беспокойство.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22. В то же время, с учетом прогресса, развития техники и технологии, терроризм приобрёл различные формы, методы и новые средства применения. Данная ситуация побуждает к постоянному поиску новых и эффективных форм и методов сопротивления с этими преступными </w:t>
      </w: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>явлениями, особенно информационно-превентивным механизмом, как системы непрерывной адаптации к требованиям сегодняшнего дня.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23. В зависимости от анализа настоящей ситуации является разработка и принятие программы - единственного эффективного механизма или моста, которая в условиях развития страны и существующей современной угрозы, связывающим отношение молодежи с государством и обществом (старшим поколением), сохраняя иммунитет к существующим угрозам и рискам, прививая и удваивая любовь к государству и нации.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24.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Таким образом, программа разработана с учётом вышеизложенных анализов, охватывающих всю существующую проблему и её эффективная реализация способствует осуществлению государственной молодежной политики в Таджикистане и созданию благоприятных условий и эффективных возможностей для полного </w:t>
      </w:r>
      <w:proofErr w:type="spell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самоформирования</w:t>
      </w:r>
      <w:proofErr w:type="spell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самоосуществления, воспитания и образованности молодежи в духе национального самосознания и патриотизма. </w:t>
      </w:r>
      <w:proofErr w:type="gramEnd"/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3" w:name="A55W0OEU2U"/>
      <w:bookmarkEnd w:id="3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3. ПРАВОВАЯ ОСНОВА ПРИНЯТИЯ И РЕАЛИЗАЦИИ ПРОГРАММЫ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25.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Правовую основу программы составляет </w:t>
      </w:r>
      <w:hyperlink r:id="rId8" w:tooltip="Ссылка на Конс. Закон РТ О Правительстве РТ" w:history="1">
        <w:r w:rsidRPr="00A712C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>Конституционный закон</w:t>
        </w:r>
      </w:hyperlink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Республики Таджикистан "О Правительстве Республики Таджикистан", </w:t>
      </w:r>
      <w:hyperlink r:id="rId9" w:tooltip="Ссылка на Закон РТ О молодежи и государственной молодежной политике" w:history="1">
        <w:r w:rsidRPr="00A712C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>Закон</w:t>
        </w:r>
      </w:hyperlink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Республики Таджикистан "О государственной молодежной политике и молодежи", Национальная концепция молодежной политики в Республике Таджикистан, утверждённая постановлением Правительства Республики Таджикистан от 3 июня 2006 года, </w:t>
      </w:r>
      <w:hyperlink r:id="rId10" w:tooltip="Ссылка на Пост. Правительства РТ Об утверждении Национальной концепции молодежной политики в РТ" w:history="1">
        <w:r w:rsidRPr="00A712C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>№228</w:t>
        </w:r>
      </w:hyperlink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и Стратегия государственной молодежной политики в Республике Таджикистан до 2020 года, утверждённая постановлением Правительства Республики Таджикистан от 4 октября 2011 года</w:t>
      </w:r>
      <w:proofErr w:type="gram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hyperlink r:id="rId11" w:tooltip="Ссылка на Пост. Правительства РТ Об утверждении Стратегии государственной молодежной политики в Республике Таджикистан до 2020 года" w:history="1">
        <w:r w:rsidRPr="00A712C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>№480</w:t>
        </w:r>
      </w:hyperlink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4" w:name="A55W0OH8FN"/>
      <w:bookmarkEnd w:id="4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4. ЦЕЛИ И ПРИОРИТЕТНЫЕ НАПРАВЛЕНИЯ ПРОГРАММЫ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26. Основной целью программы является создание благоприятных условий, эффективных возможностей и формирование механизмов воспитания молодежи в духе патриотизма, культуры, самосознания, гордости и сохранения национальных ценностей.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27. Приоритетными направлениями (основными задачами) программы, принимая во внимание социальное положение и реальные потребности молодежи в контексте современного общества, а также в достижении целей государственной молодежной политики в Республике Таджикистан до 2020 года являются: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нормативная правовая база и инструкции в области воспитания патриотизма и укрепления национального менталитета молодежи;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>- культурное, духовное, правовое и политическое воспитание патриотизму молодёжи;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физическая, спортивная и военно-патриотическая подготовка молодежи, их готовность к обороне;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информационные, пропагандистские, художественные и массовые основы по направлению к воспитанию патриотизма и укреплению национального менталитета молодежи;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образовательное, нравственное, культурное и эстетическое воспитание молодёжи.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5" w:name="A55W0OHPIC"/>
      <w:bookmarkEnd w:id="5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5. ПЛАН РЕАЛИЗАЦИИ МЕРОПРИЯТИЙ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28. План мероприятий реализации программы будет реализован с учётом принципов осуществления государственной молодежной политики в рамках действия Закона Республики Таджикистан "О молодежи и государственной молодежной политики" и Стратегии государственной молодежной политики в Республике Таджикистан до 2020 года.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6" w:name="A55W0OI5AK"/>
      <w:bookmarkEnd w:id="6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6. УЧАСТИЕ МИНИСТЕРСТВ И ВЕДОМСТВ В РЕАЛИЗАЦИИ ПЛАНА МЕРОПРИЯТИЙ ПРОГРАММЫ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29. Министерства и ведомства, местные исполнительные органы государственной власти Горно-Бадахшанской автономной области, </w:t>
      </w:r>
      <w:proofErr w:type="spell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Хатлонской</w:t>
      </w:r>
      <w:proofErr w:type="spell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и Согдийской областей; города Душанбе, городов и районов республиканского подчинения принимают отраслевые программы по воспитанию патриотизма и укреплению национального менталитета молодежи на 2018-2022 годы и в рамках бюджетных возможностей осуществляют мероприятия.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30. Наряду с этим, ежегодно до ноября предоставляют информацию о результатах реализации программы в Комитет по делам молодежи и спорта при Правительстве Республики Таджикистана.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7" w:name="A55W0OILDQ"/>
      <w:bookmarkEnd w:id="7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7. МЕХАНИЗМ ФИНАНСИРОВАНИЯ ПРОГРАММЫ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31. Финансирование мероприятий по реализации программы на 2018-2022 годы в рамках средств государственного бюджета, предусмотренных для органов государственного управления, местных исполнительных органов государственной власти и организаций, участвующих в реализации программы, а также за счёт привлечения внебюджетных средств.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32. Общий объем финансирования Государственной программы по воспитанию патриотизма и укрепления национального менталитета </w:t>
      </w: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 xml:space="preserve">молодежи Таджикистана на 2018-2022 годы составляет 9 млн. 645 тысяч </w:t>
      </w:r>
      <w:proofErr w:type="spell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сомони</w:t>
      </w:r>
      <w:proofErr w:type="spell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из которых 7 млн. 750 тысяч </w:t>
      </w:r>
      <w:proofErr w:type="spell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сомони</w:t>
      </w:r>
      <w:proofErr w:type="spell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будет сформирован из республиканского бюджета и 1 млн. 895 тысяч </w:t>
      </w:r>
      <w:proofErr w:type="spell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сомони</w:t>
      </w:r>
      <w:proofErr w:type="spell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из других источников финансирования.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33. Финансирование программы на основе плана реализации мероприятий будет осуществляться в рамках законодательства Республики Таджикистан путём: 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непосредственно. Средства программы непосредственно осуществляются через структурные подразделения центрального аппарата комитета и местных органов по делам молодёжи. В этом случае процесс финансирования не требует специальных процедур или дополнительной согласованности и будет осуществляться непосредственно этими субъектами.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косвенно. Средства программы будут осуществляться через организации системы, молодежные центры в городах и районах республики, общественных объединений молодёжи и Союзом молодежи Таджикистана на местах.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8" w:name="A55W0OK088"/>
      <w:bookmarkEnd w:id="8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8. КООРДИНАЦИЯ И ОЦЕНКА ПРОЦЕССА РЕАЛИЗАЦИИ ПРОГРАММЫ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34. Комитет по делам молодежи и спорта при Правительстве Республики Таджикистан осуществляет организацию, координирование, оценку, мониторинг и контроль работ по осуществлению программы, согласно установленному порядку представляет предложения Правительству Республики Таджикистан, с учётом существующей социально-экономической ситуации, а также обеспечивает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контроль за</w:t>
      </w:r>
      <w:proofErr w:type="gram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целевым использованием средств.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35. Координирование и оценка процесса реализации программы будет осуществляться специальной комиссией программы, создаваемой консультационным советом Комитета по делам молодежи и спорта при Правительстве Республики Таджикистан.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9" w:name="A55W0OKBFD"/>
      <w:bookmarkEnd w:id="9"/>
      <w:r w:rsidRPr="00A712C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9. КОНЕЧНЫЕ РЕЗУЛЬТАТЫ ПРОГРАММЫ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36. Результаты реализации программы будут оценены по определяющим показателям уровня жизни молодёжи и их социальной интеграции с обществом. Реализация мероприятий программы позволит: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формировать нормативную правовую базу и инструкцию в области воспитания патриотизма и укрепления национального менталитета молодежи;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>- создать благоприятную базу для формирования культурных, нравственных, политических и правовых аспектов молодежи;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воспитать молодёжь в патриотическом духе и службе Родине;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распространить идеи патриотизма, национального самосознания, культуры и усваивания человеческого поведения среди молодежи, демократического и светского мировоззрения, укрепления единства и стабильности общества; 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формировать необходимые возможности в развития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демократического гражданского общества</w:t>
      </w:r>
      <w:proofErr w:type="gram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и общественной активизации молодёжи;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поддержать инициативы молодёжи в эффективной реализации государственной молодежной политики;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снизить уровень правонарушений и преступлений среди подростков и молодежи;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пропагандировать достижения независимости, вопросы создания передового и цивилизованного общества среди молодежи;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подготовить молодых людей к труду и защите Родины, а также содействовать органам государственной власти в решении вопросов в области образования, борьбы с преступностью и наркотиками, совершенствовать административную и гражданскую защиту;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поощрять молодежь, волонтеров, офицеров и солдат, связанных с деятельностью в общественной жизни;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- формировать возможности в направлении развития </w:t>
      </w:r>
      <w:proofErr w:type="gramStart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демократического гражданского общества</w:t>
      </w:r>
      <w:proofErr w:type="gramEnd"/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и активизации общественности молодёжи;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всесторонне поддержать молодежные инициативы, направленные на эффективное осуществление государственной молодежной политики;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поддержать деятельность общественных организаций в области патриотического воспитания молодежи;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усилить деятельность в направлении воспитания патриотизма, самосознания и укрепления национального менталитета;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повысить чувство патриотизма, национальной гордости, самосознания, формировать высокое сознание верности Родине и национальной гордости среди молодёжи;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повысить уважение к национальным и моральным ценностям, родному языку, древней истории и культуре и национальным символам;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>- принять конкретные меры для более эффективного использования современных методов воздействия, продвижения идей патриотизма и национальной гордости всеми государственными органами;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принять реальные меры по предотвращению деятельности экстремистских сил, формированию моральных и духовных ценностей молодёжи по защите Родины и нации и распространить их;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разработать и применить современные эффективные методы и способы воздействия среди молодёжи и привлечь добровольцев на военную службу;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поставить на качественно новый уровень вопрос о привлечении добровольцев в ряды Вооруженных сил Таджикистана и своевременном выполнении плана весенне-осеннего призыва;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распространить и укрепить научно-теоретические, методико-практические, нормативные правовые, организационные и кадровые основы государственной молодежной политики в деле патриотического воспитания молодежи и укрепления национального менталитета в обществе;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укрепить и развивать деятельность общественных организаций в направлении молодежного патриотизма и укрепления национального менталитета;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удвоить ответственность всех ответственных лиц государственных органов относительно вопроса с патриотическим воспитанием молодежи и укрепления национального менталитета молодежи;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обеспечить активное участие молодого поколения в развитии гражданского общества и тем самым расширить практическую возможность посредством государственного социального заказа;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используя методы и современные методы противодействия предотвратить дискриминацию прав и интересов уязвимых молодых людей;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разработать и внедрить современный механизм противодействия по отношению к фанатизму, терроризму и экстремизму среди молодых людей;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обеспечить заинтересованность и привлечение гражданского общества в съёмках фильмов и театральных программ патриотической тематики;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lastRenderedPageBreak/>
        <w:t>- укрепить возможности и эффективную реализацию программ молодых добровольцев в области военной службы, привлечение молодёжи и поощрение солдат, Изъявивших добровольно служить;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повысить знания молодежи в области морально-политической культуры, правового образования и изучения богатой истории своей нации;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разработать и реализовать различные культурные, этические и художественные программы среди молодежи в виде конкурсов и фестивалей;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воспитать молодёжь в духе уважения и почитания культуры национальной одежды, их предостережения от чуждых нам культур и их смешивания;</w:t>
      </w:r>
    </w:p>
    <w:p w:rsidR="00A712CB" w:rsidRP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A712CB">
        <w:rPr>
          <w:rFonts w:ascii="Times New Tojik" w:eastAsia="Times New Roman" w:hAnsi="Times New Tojik" w:cs="Times New Roman"/>
          <w:sz w:val="28"/>
          <w:szCs w:val="28"/>
          <w:lang w:eastAsia="ru-RU"/>
        </w:rPr>
        <w:t>- формировать новые и эффективные методы патриотического воспитания и укрепления национального менталитета молодежи.</w:t>
      </w:r>
    </w:p>
    <w:p w:rsidR="00A712CB" w:rsidRDefault="00A712CB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hyperlink r:id="rId12" w:tooltip="ОТ 1 МАРТА 2018 Г. №79 DOC.DOC" w:history="1">
        <w:r w:rsidRPr="00A712CB">
          <w:rPr>
            <w:rFonts w:ascii="Times New Tojik" w:eastAsia="Times New Roman" w:hAnsi="Times New Tojik" w:cs="Times New Roman"/>
            <w:sz w:val="28"/>
            <w:szCs w:val="28"/>
            <w:lang w:eastAsia="ru-RU"/>
          </w:rPr>
          <w:t xml:space="preserve">* Приложение 2 </w:t>
        </w:r>
      </w:hyperlink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</w:p>
    <w:p w:rsidR="0044746C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  <w:sectPr w:rsidR="0044746C" w:rsidSect="00A712CB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44746C" w:rsidRPr="0044746C" w:rsidRDefault="0044746C" w:rsidP="0044746C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</w:pPr>
      <w:r w:rsidRPr="0044746C"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  <w:lastRenderedPageBreak/>
        <w:t xml:space="preserve">                         Приложение 2</w:t>
      </w:r>
    </w:p>
    <w:p w:rsidR="0044746C" w:rsidRPr="0044746C" w:rsidRDefault="0044746C" w:rsidP="0044746C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</w:pPr>
      <w:r w:rsidRPr="0044746C"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  <w:t xml:space="preserve">                            к постановлению Правительства    </w:t>
      </w:r>
    </w:p>
    <w:p w:rsidR="0044746C" w:rsidRPr="0044746C" w:rsidRDefault="0044746C" w:rsidP="0044746C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</w:pPr>
      <w:r w:rsidRPr="0044746C"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  <w:t xml:space="preserve">                         Республики Таджикистан </w:t>
      </w:r>
    </w:p>
    <w:p w:rsidR="0044746C" w:rsidRPr="0044746C" w:rsidRDefault="0044746C" w:rsidP="0044746C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</w:pPr>
      <w:r w:rsidRPr="0044746C"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  <w:t xml:space="preserve">                             от </w:t>
      </w:r>
      <w:r w:rsidRPr="004474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</w:t>
      </w:r>
      <w:r w:rsidRPr="0044746C"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  <w:t>_</w:t>
      </w:r>
      <w:r w:rsidRPr="0044746C">
        <w:rPr>
          <w:rFonts w:ascii="Times New Roman Tj" w:eastAsia="Times New Roman" w:hAnsi="Times New Roman Tj" w:cs="Times New Roman"/>
          <w:sz w:val="18"/>
          <w:szCs w:val="18"/>
          <w:u w:val="single"/>
          <w:lang w:val="tg-Cyrl-TJ" w:eastAsia="ru-RU"/>
        </w:rPr>
        <w:t>марта</w:t>
      </w:r>
      <w:r w:rsidRPr="0044746C"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  <w:t>_ 2018 года,</w:t>
      </w:r>
    </w:p>
    <w:p w:rsidR="0044746C" w:rsidRPr="0044746C" w:rsidRDefault="0044746C" w:rsidP="0044746C">
      <w:pPr>
        <w:shd w:val="clear" w:color="auto" w:fill="FFFFFF"/>
        <w:spacing w:after="0" w:line="240" w:lineRule="auto"/>
        <w:ind w:left="9540" w:right="-31"/>
        <w:jc w:val="center"/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</w:pPr>
      <w:r w:rsidRPr="0044746C"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  <w:t xml:space="preserve">                         №</w:t>
      </w:r>
      <w:r w:rsidRPr="0044746C">
        <w:rPr>
          <w:rFonts w:ascii="Times New Roman Tj" w:eastAsia="Times New Roman" w:hAnsi="Times New Roman Tj" w:cs="Times New Roman"/>
          <w:sz w:val="18"/>
          <w:szCs w:val="18"/>
          <w:u w:val="single"/>
          <w:lang w:val="tg-Cyrl-TJ" w:eastAsia="ru-RU"/>
        </w:rPr>
        <w:t>79</w:t>
      </w:r>
    </w:p>
    <w:p w:rsidR="0044746C" w:rsidRPr="0044746C" w:rsidRDefault="0044746C" w:rsidP="0044746C">
      <w:pPr>
        <w:spacing w:after="0" w:line="240" w:lineRule="auto"/>
        <w:ind w:left="9540"/>
        <w:jc w:val="center"/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</w:pPr>
    </w:p>
    <w:p w:rsidR="0044746C" w:rsidRPr="0044746C" w:rsidRDefault="0044746C" w:rsidP="0044746C">
      <w:pPr>
        <w:spacing w:after="0" w:line="240" w:lineRule="auto"/>
        <w:ind w:firstLine="600"/>
        <w:jc w:val="center"/>
        <w:rPr>
          <w:rFonts w:ascii="Times New Roman Tj" w:eastAsia="Times New Roman" w:hAnsi="Times New Roman Tj" w:cs="Times New Roman"/>
          <w:sz w:val="18"/>
          <w:szCs w:val="18"/>
          <w:lang w:val="tg-Cyrl-TJ" w:eastAsia="ru-RU"/>
        </w:rPr>
      </w:pPr>
    </w:p>
    <w:p w:rsidR="0044746C" w:rsidRPr="0044746C" w:rsidRDefault="0044746C" w:rsidP="0044746C">
      <w:pPr>
        <w:shd w:val="clear" w:color="auto" w:fill="FFFFFF"/>
        <w:spacing w:after="0" w:line="240" w:lineRule="auto"/>
        <w:ind w:left="142" w:right="111"/>
        <w:jc w:val="center"/>
        <w:rPr>
          <w:rFonts w:ascii="Times New Roman Tj" w:eastAsia="Times New Roman" w:hAnsi="Times New Roman Tj" w:cs="Times New Roman"/>
          <w:sz w:val="18"/>
          <w:szCs w:val="18"/>
          <w:lang w:eastAsia="ru-RU"/>
        </w:rPr>
      </w:pPr>
      <w:bookmarkStart w:id="10" w:name="_Toc332616146"/>
      <w:r w:rsidRPr="0044746C">
        <w:rPr>
          <w:rFonts w:ascii="Times New Roman Tj" w:eastAsia="Times New Roman" w:hAnsi="Times New Roman Tj" w:cs="Times New Roman"/>
          <w:bCs/>
          <w:sz w:val="18"/>
          <w:szCs w:val="18"/>
          <w:lang w:val="tg-Cyrl-TJ" w:eastAsia="ru-RU"/>
        </w:rPr>
        <w:t xml:space="preserve">ПЛАН МЕРОПРИЯТИЙ </w:t>
      </w:r>
      <w:bookmarkEnd w:id="10"/>
      <w:r w:rsidRPr="0044746C">
        <w:rPr>
          <w:rFonts w:ascii="Times New Roman Tj" w:eastAsia="Times New Roman" w:hAnsi="Times New Roman Tj" w:cs="Times New Roman"/>
          <w:bCs/>
          <w:sz w:val="18"/>
          <w:szCs w:val="18"/>
          <w:lang w:val="tg-Cyrl-TJ" w:eastAsia="ru-RU"/>
        </w:rPr>
        <w:t xml:space="preserve">РЕАЛИЗАЦИИ </w:t>
      </w:r>
      <w:r w:rsidRPr="0044746C">
        <w:rPr>
          <w:rFonts w:ascii="Times New Roman Tj" w:eastAsia="Times New Roman" w:hAnsi="Times New Roman Tj" w:cs="Times New Roman"/>
          <w:sz w:val="18"/>
          <w:szCs w:val="18"/>
          <w:lang w:eastAsia="ru-RU"/>
        </w:rPr>
        <w:t xml:space="preserve">ГОСУДАРСТВЕННОЙ ПРОГРАММЫ ПО ВОСПИТАНИЮ ПАТРИОТИЗМА </w:t>
      </w:r>
    </w:p>
    <w:p w:rsidR="0044746C" w:rsidRPr="0044746C" w:rsidRDefault="0044746C" w:rsidP="0044746C">
      <w:pPr>
        <w:shd w:val="clear" w:color="auto" w:fill="FFFFFF"/>
        <w:spacing w:after="0" w:line="240" w:lineRule="auto"/>
        <w:ind w:left="142" w:right="111"/>
        <w:jc w:val="center"/>
        <w:rPr>
          <w:rFonts w:ascii="Times New Roman Tj" w:eastAsia="Times New Roman" w:hAnsi="Times New Roman Tj" w:cs="Times New Roman"/>
          <w:sz w:val="18"/>
          <w:szCs w:val="18"/>
          <w:lang w:eastAsia="ru-RU"/>
        </w:rPr>
      </w:pPr>
      <w:r w:rsidRPr="0044746C">
        <w:rPr>
          <w:rFonts w:ascii="Times New Roman Tj" w:eastAsia="Times New Roman" w:hAnsi="Times New Roman Tj" w:cs="Times New Roman"/>
          <w:sz w:val="18"/>
          <w:szCs w:val="18"/>
          <w:lang w:eastAsia="ru-RU"/>
        </w:rPr>
        <w:t>И УКРЕПЛЕНИЮ НАЦИОНАЛЬНОГО МЕНТАЛИТЕТА МОЛОДЕЖИ ТАДЖИКИСТАНА НА 2018-2022 ГОДЫ</w:t>
      </w:r>
    </w:p>
    <w:p w:rsidR="0044746C" w:rsidRPr="0044746C" w:rsidRDefault="0044746C" w:rsidP="0044746C">
      <w:pPr>
        <w:keepNext/>
        <w:spacing w:after="0" w:line="240" w:lineRule="auto"/>
        <w:jc w:val="center"/>
        <w:outlineLvl w:val="1"/>
        <w:rPr>
          <w:rFonts w:ascii="Times New Roman Tj" w:eastAsia="Times New Roman" w:hAnsi="Times New Roman Tj" w:cs="Times New Roman"/>
          <w:bCs/>
          <w:sz w:val="18"/>
          <w:szCs w:val="18"/>
          <w:lang w:val="tg-Cyrl-TJ" w:eastAsia="ru-RU"/>
        </w:rPr>
      </w:pP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12"/>
        <w:gridCol w:w="1383"/>
        <w:gridCol w:w="12"/>
        <w:gridCol w:w="2732"/>
        <w:gridCol w:w="12"/>
        <w:gridCol w:w="528"/>
        <w:gridCol w:w="12"/>
        <w:gridCol w:w="562"/>
        <w:gridCol w:w="12"/>
        <w:gridCol w:w="607"/>
        <w:gridCol w:w="12"/>
        <w:gridCol w:w="536"/>
        <w:gridCol w:w="605"/>
        <w:gridCol w:w="540"/>
        <w:gridCol w:w="581"/>
        <w:gridCol w:w="540"/>
        <w:gridCol w:w="12"/>
        <w:gridCol w:w="739"/>
        <w:gridCol w:w="540"/>
        <w:gridCol w:w="12"/>
        <w:gridCol w:w="718"/>
        <w:gridCol w:w="637"/>
        <w:gridCol w:w="712"/>
        <w:gridCol w:w="12"/>
      </w:tblGrid>
      <w:tr w:rsidR="0044746C" w:rsidRPr="0044746C" w:rsidTr="0044746C">
        <w:trPr>
          <w:trHeight w:val="57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Сроки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Исполнители</w:t>
            </w:r>
          </w:p>
        </w:tc>
        <w:tc>
          <w:tcPr>
            <w:tcW w:w="5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24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 xml:space="preserve">Финансовые расходы (в тыс. </w:t>
            </w:r>
            <w:proofErr w:type="spellStart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сомони</w:t>
            </w:r>
            <w:proofErr w:type="spellEnd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)</w:t>
            </w: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Рб</w:t>
            </w:r>
            <w:proofErr w:type="spellEnd"/>
            <w:proofErr w:type="gramStart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»-</w:t>
            </w:r>
            <w:proofErr w:type="gramEnd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Республиканский бюджет, «Ви»-Внебюджетные источники</w:t>
            </w:r>
          </w:p>
        </w:tc>
        <w:tc>
          <w:tcPr>
            <w:tcW w:w="2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Всего</w:t>
            </w:r>
          </w:p>
        </w:tc>
      </w:tr>
      <w:tr w:rsidR="0044746C" w:rsidRPr="0044746C" w:rsidTr="0044746C">
        <w:trPr>
          <w:trHeight w:val="3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5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4746C" w:rsidRPr="0044746C" w:rsidTr="0044746C">
        <w:trPr>
          <w:gridAfter w:val="1"/>
          <w:wAfter w:w="12" w:type="dxa"/>
          <w:trHeight w:val="3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Рб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Рб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Рб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Рб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Рб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Рб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44746C" w:rsidRPr="0044746C" w:rsidTr="0044746C">
        <w:trPr>
          <w:gridAfter w:val="1"/>
          <w:wAfter w:w="12" w:type="dxa"/>
          <w:trHeight w:val="262"/>
          <w:jc w:val="center"/>
        </w:trPr>
        <w:tc>
          <w:tcPr>
            <w:tcW w:w="158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1. Нормативная правовая база и инструкции в области воспитания патриотизма и укрепления национального менталитета молодежи</w:t>
            </w:r>
          </w:p>
        </w:tc>
      </w:tr>
      <w:tr w:rsidR="0044746C" w:rsidRPr="0044746C" w:rsidTr="0044746C">
        <w:trPr>
          <w:gridAfter w:val="1"/>
          <w:wAfter w:w="12" w:type="dxa"/>
          <w:trHeight w:val="65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Разработка положения «Награда за храбрость и мужество»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 по делам молодёжи и спорта, министерства внутренних дел, обороны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71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Разработка и представление в Правительство Республики Таджикистан типового положения постоянных клубов «Мы - последователи Лидера нации» (для учащихся старших классов средних общеобразовательных, начальных, средних и высших профессиональных учреждений)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 по делам молодёжи и спорта, Академия наук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34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Поддержка разработки и публикации научных, методических и практических инструкций, связанных с формированием воспитания патриотизма и укрепления национального менталитета молодежи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Министерство образования и науки, Академия наук, Комитет по делам молодёжи и спорта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4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Поддержка проектов по разработке правил проведения мониторинга и оценки деятельности государственных органов в области воспитания патриотизма молодежи и реализации научно-практических исследований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Министерство обороны, Комитет по делам молодёжи и спорта, Государственное унитарное предприятие «Республиканский центр информации и молодёжного уклона»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06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Поддержка проектов по организации социологического исследования в области воспитания патриотизма и национального менталитета молодежи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Центр стратегических исследований, Академия наук, Комитет по делам молодёжи и спорта,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7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Поддержка разработки и печати информационно-пропагандистских и раздаточных материалов (буклеты, карманные календари, брошюры, нагрудные знаки и так далее).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Министерства обороны, образования и науки, внутренних дел, Академия наук, Центр стратегических исследований, Комитет по делам молодёжи и спорта,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33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Мониторинг и оценка качества реализации проектов в рамках Программы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Постоянно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 по делам молодёжи и спорта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3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Итого по пункту 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23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1202</w:t>
            </w:r>
          </w:p>
        </w:tc>
      </w:tr>
      <w:tr w:rsidR="0044746C" w:rsidRPr="0044746C" w:rsidTr="0044746C">
        <w:trPr>
          <w:gridAfter w:val="1"/>
          <w:wAfter w:w="12" w:type="dxa"/>
          <w:trHeight w:val="100"/>
          <w:jc w:val="center"/>
        </w:trPr>
        <w:tc>
          <w:tcPr>
            <w:tcW w:w="158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2. Культурное, духовное, правовое и политическое воспитание патриотизму молодёжи</w:t>
            </w:r>
          </w:p>
        </w:tc>
      </w:tr>
      <w:tr w:rsidR="0044746C" w:rsidRPr="0044746C" w:rsidTr="0044746C">
        <w:trPr>
          <w:gridAfter w:val="1"/>
          <w:wAfter w:w="12" w:type="dxa"/>
          <w:trHeight w:val="3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Поддержка проектов в области постановки фильмов, роликов, телевизионных и театральных програм патриотической тематики (сценарии  фильмов и концертных программ по каналам государственного телевидения и радио Таджикистана)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Комитеты по телевидению и радио, по делам молодёжи и спорта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</w:p>
        </w:tc>
      </w:tr>
      <w:tr w:rsidR="0044746C" w:rsidRPr="0044746C" w:rsidTr="0044746C">
        <w:trPr>
          <w:gridAfter w:val="1"/>
          <w:wAfter w:w="12" w:type="dxa"/>
          <w:trHeight w:val="1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Реализация программы «Молодые добровольцы»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Постоянно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 по делам молодёжи и спорта,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6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Организация пропагандистских работ и встреч в учебных заведениях, воинских частях, джамоатах уязвимых районов с привлечением представителей интеллигенции, ветеранов войны и труда и много повидавшими в жизни лицами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Министерства обороны, образования и науки, внутренних дел, Академия наук, Центр стратегических исследований, Комитет по делам молодёжи и спорта,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34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Организация конференций и научно-практических форумов на 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тему молодежного патриотизма и национального менталитета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Министерства обороны, образования и науки, 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внутренних дел, Академия наук, Центр стратегических исследований, Комитет по делам молодёжи и спорта,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40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4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12.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18"/>
                <w:szCs w:val="18"/>
              </w:rPr>
            </w:pPr>
            <w:r w:rsidRPr="0044746C">
              <w:rPr>
                <w:rFonts w:ascii="Times New Roman Tj" w:eastAsia="Calibri" w:hAnsi="Times New Roman Tj" w:cs="Times New Roman"/>
                <w:sz w:val="18"/>
                <w:szCs w:val="18"/>
              </w:rPr>
              <w:t>Организация различных пропагандистских акций на тему «Готовы защищать любимую Родину!», «Служим независимому свободному Таджикистану!», «Преданность Лидеру нации - преданность Родине!»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Комитеты по делам молодёжи и спорта, по телевидению и радио,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</w:pPr>
          </w:p>
        </w:tc>
      </w:tr>
      <w:tr w:rsidR="0044746C" w:rsidRPr="0044746C" w:rsidTr="0044746C">
        <w:trPr>
          <w:gridAfter w:val="1"/>
          <w:wAfter w:w="12" w:type="dxa"/>
          <w:trHeight w:val="86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jc w:val="both"/>
              <w:rPr>
                <w:rFonts w:ascii="Times New Roman Tj" w:eastAsia="Calibri" w:hAnsi="Times New Roman Tj" w:cs="Times New Roman"/>
                <w:sz w:val="18"/>
                <w:szCs w:val="18"/>
              </w:rPr>
            </w:pPr>
            <w:r w:rsidRPr="0044746C">
              <w:rPr>
                <w:rFonts w:ascii="Times New Roman Tj" w:eastAsia="Calibri" w:hAnsi="Times New Roman Tj" w:cs="Times New Roman"/>
                <w:sz w:val="18"/>
                <w:szCs w:val="18"/>
              </w:rPr>
              <w:t>Организация и проведение молодежных фестивалей дружбы в различных регионах республики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Комитеты по делам молодёжи и спорта, по телевидению и радио, Министерство образования и науки,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95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14.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jc w:val="both"/>
              <w:rPr>
                <w:rFonts w:ascii="Times New Roman Tj" w:eastAsia="Calibri" w:hAnsi="Times New Roman Tj" w:cs="Times New Roman"/>
                <w:sz w:val="18"/>
                <w:szCs w:val="18"/>
              </w:rPr>
            </w:pPr>
            <w:r w:rsidRPr="0044746C">
              <w:rPr>
                <w:rFonts w:ascii="Times New Roman Tj" w:eastAsia="Calibri" w:hAnsi="Times New Roman Tj" w:cs="Times New Roman"/>
                <w:sz w:val="18"/>
                <w:szCs w:val="18"/>
              </w:rPr>
              <w:t>Проведение различных культурных конкурсов и фестивалей, посвященных важным историческим датам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Министерство культуры, комитеты по делам молодёжи и спорта, по телевидению и радио,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18"/>
                <w:szCs w:val="18"/>
              </w:rPr>
            </w:pPr>
            <w:r w:rsidRPr="0044746C">
              <w:rPr>
                <w:rFonts w:ascii="Times New Roman Tj" w:eastAsia="Calibri" w:hAnsi="Times New Roman Tj" w:cs="Times New Roman"/>
                <w:sz w:val="18"/>
                <w:szCs w:val="18"/>
              </w:rPr>
              <w:t>Организация дней открытых дверей в военных учреждениях и воинских частях страны для привлечения молодёжи к военной службе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 по делам молодёжи и спорта, министерства обороны,   образования и науки,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39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16.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jc w:val="both"/>
              <w:rPr>
                <w:rFonts w:ascii="Times New Roman Tj" w:eastAsia="Calibri" w:hAnsi="Times New Roman Tj" w:cs="Times New Roman"/>
                <w:sz w:val="18"/>
                <w:szCs w:val="18"/>
              </w:rPr>
            </w:pPr>
            <w:r w:rsidRPr="0044746C">
              <w:rPr>
                <w:rFonts w:ascii="Times New Roman Tj" w:eastAsia="Calibri" w:hAnsi="Times New Roman Tj" w:cs="Times New Roman"/>
                <w:sz w:val="18"/>
                <w:szCs w:val="18"/>
              </w:rPr>
              <w:t xml:space="preserve">Проведение республиканского фестиваля «Песня солдата» с участием офицеров и солдат воинских частей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Комитеты по делам молодёжи и спорта, по телевидению и радио,  Министерство обороны, Общественная организация содействия обороне, силовые структуры,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17.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Поддержка проектов в области организации развлекательно-тренировочных и туристических 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лагерей для молодежи и волонтеров в исторические места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Комитеты по делам молодёжи и спорта, по телевидению и радио, местные 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08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18.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Организация конкурса «Награда за храбрость и мужество» и других конкурсов по патриотизму и укреплению национального менталитета молодёжи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Комитеты по делам молодёжи и спорта, по телевидению и радио Министерство культуры,  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70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19.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Организация обучающих семинаров и круглого стола на тему «Роль молодежи в пропаганде национальных идей и ценностей»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" w:eastAsia="Times New Roman" w:hAnsi="Times New Roman" w:cs="Times New Roman"/>
                <w:sz w:val="18"/>
                <w:szCs w:val="18"/>
                <w:lang w:val="tg-Cyrl-TJ" w:eastAsia="ru-RU"/>
              </w:rPr>
              <w:t>Ежегодно один раз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 по делам молодёжи и спорта, Министерство обороны,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3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Организация деятельности пропагандистской группы с целью разъяснения  содержания законодательства Республики Таджикистан об общевоинской обязанности и военной службе обществу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Комитеты по делам молодёжи и спорта, по телевидению и радио, Министерство образования и науки,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18"/>
                <w:szCs w:val="18"/>
              </w:rPr>
            </w:pPr>
            <w:r w:rsidRPr="0044746C">
              <w:rPr>
                <w:rFonts w:ascii="Times New Roman Tj" w:eastAsia="Calibri" w:hAnsi="Times New Roman Tj" w:cs="Times New Roman"/>
                <w:sz w:val="18"/>
                <w:szCs w:val="18"/>
              </w:rPr>
              <w:t>Организация открытых воспитательных уроков в воинских частях среди офицеров и солдат, молодежи допризывного возраста и волонтеров на тему «Воинские уставы – упорядочивают жизнь солдат»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Комитеты по делам молодёжи и спорта, по телевидению и радио, Министерство культуры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2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22.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18"/>
                <w:szCs w:val="18"/>
              </w:rPr>
            </w:pPr>
            <w:r w:rsidRPr="0044746C">
              <w:rPr>
                <w:rFonts w:ascii="Times New Roman Tj" w:eastAsia="Calibri" w:hAnsi="Times New Roman Tj" w:cs="Times New Roman"/>
                <w:sz w:val="18"/>
                <w:szCs w:val="18"/>
              </w:rPr>
              <w:t>Участие молодёжи допризывного возраста в церемонии приведения к присяге  военнослужащих Вооруженных Сил Республики Таджикистан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Комитеты по делам молодёжи и спорта, по телевидению и радио, Общественная организация содействия обороне, силовые структуры,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35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Итого по пункту 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420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94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570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870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192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220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3600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797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4397</w:t>
            </w:r>
          </w:p>
        </w:tc>
      </w:tr>
      <w:tr w:rsidR="0044746C" w:rsidRPr="0044746C" w:rsidTr="0044746C">
        <w:trPr>
          <w:gridAfter w:val="1"/>
          <w:wAfter w:w="12" w:type="dxa"/>
          <w:trHeight w:val="182"/>
          <w:jc w:val="center"/>
        </w:trPr>
        <w:tc>
          <w:tcPr>
            <w:tcW w:w="158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3. Физическая, спортивная и военно-патриотическая подготовка молодежи, их готовность к обороне</w:t>
            </w:r>
          </w:p>
        </w:tc>
      </w:tr>
      <w:tr w:rsidR="0044746C" w:rsidRPr="0044746C" w:rsidTr="0044746C">
        <w:trPr>
          <w:gridAfter w:val="1"/>
          <w:wAfter w:w="12" w:type="dxa"/>
          <w:trHeight w:val="109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23.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Организация и проведение республиканских и региональных военных и спортивных соревнований «Защитник Родины» среди молодежи допризывного возраста и «Щит» среди 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военнослужащих военных частей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 по делам молодёжи и спорта, Общественная организация содействия обороне, силовые структуры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12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24.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Организация и проведение экскурсий учащихся средних общеобразовательных учреждений в военные части и пограничные контрольно-пропускные пункты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7"/>
                <w:szCs w:val="17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7"/>
                <w:szCs w:val="17"/>
                <w:lang w:val="tg-Cyrl-TJ" w:eastAsia="ru-RU"/>
              </w:rPr>
              <w:t>Комитет по делам молодёжи и спорта, Министерство образования и науки, силовые министерства и ведомства,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8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25.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Организация мероприятий и проведение ежемесячных «Дань памяти» с целью благоустройства кладбищ и памятных табличек погибших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Министерства и ведомства,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60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26.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Организация конкурса «Стрельба» среди молодежи, офицеров и солдат воинских частей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Общественная организация содействия обороне, Комитет по делам молодёжи и спорта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34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27.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Организация интеллектуального конкурса «Шахматы» среди молодежи допризывного возраста, офицеров и солдат воинских частей Вооруженных Сил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Общественная организация содействия обороне, Министерство образования и науки, Комитет по делам молодёжи и спорта, исполнительные органы государственной власти областей, городов и районов республиканского подчинения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28.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Организация и проведение недели полевых мероприятий для молодых офицеров среди силовых структур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Министерства обороны, внутренних дел, комитеты по чрезвычайным ситуациям и гражданской обороне, по делам молодёжи и спорта, по телевидению и радио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84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29.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Поддержка организации учений и тренировок по чрезвычайным ситуациям и гражданской обороне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Комитеты по чрезвычайным ситуациям и гражданской обороне, по делам молодёжи и спорта, по телевидению и радио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3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Итого по пункту 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33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73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86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105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1453</w:t>
            </w:r>
          </w:p>
        </w:tc>
      </w:tr>
      <w:tr w:rsidR="0044746C" w:rsidRPr="0044746C" w:rsidTr="0044746C">
        <w:trPr>
          <w:gridAfter w:val="1"/>
          <w:wAfter w:w="12" w:type="dxa"/>
          <w:trHeight w:val="196"/>
          <w:jc w:val="center"/>
        </w:trPr>
        <w:tc>
          <w:tcPr>
            <w:tcW w:w="158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4. Информационные, пропагандистские, художественные и массовые основы по направлению к воспитанию патриотизма и укреплению  национального менталитета молодежи</w:t>
            </w:r>
          </w:p>
        </w:tc>
      </w:tr>
      <w:tr w:rsidR="0044746C" w:rsidRPr="0044746C" w:rsidTr="0044746C">
        <w:trPr>
          <w:gridAfter w:val="1"/>
          <w:wAfter w:w="12" w:type="dxa"/>
          <w:trHeight w:val="3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Постоянное изучение выступлений, речей и распоряжений Президента 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Республики Таджикистан, Лидера нации, уважаемого Эмомали Рахмона среди молодежи всех регионов республики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Министерства и ведомства, местные исполнительные </w:t>
            </w: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органы государственной власти, общественные организации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lastRenderedPageBreak/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</w:p>
        </w:tc>
      </w:tr>
      <w:tr w:rsidR="0044746C" w:rsidRPr="0044746C" w:rsidTr="0044746C">
        <w:trPr>
          <w:gridAfter w:val="1"/>
          <w:wAfter w:w="12" w:type="dxa"/>
          <w:trHeight w:val="125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lastRenderedPageBreak/>
              <w:t>31.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Поддержка телевизионных и радиопрограмм на тему молодежного патриотизма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Комитеты по телевидению и радио, по делам молодёжи и спорта, Министерство культуры, Союз журналистов Таджикистан, Общественная организация содействия обороне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63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32.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Поощрение молодых авторов в публикации лучших публицистических статей на тему патриотизма и национального менталитета молодежи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 по делам молодёжи и спорта, Министерство образования и науки, Центр стратегических исследований, Союз журналистов Таджикистан,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12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33.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Создание специальной пропагандистской группы  в социальных сетях и на официальных сайтах за    счёт активной молодежи в деле борьбы с информационными угрозами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Комитеты по делам молодёжи и спорта, по телевидению и радио, Министерство образования и науки, Центр стратегических исследований, Академия наук, Союз писателей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48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34.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Объявление конкурсов через средства массовой информации и интернет-сайтов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line="240" w:lineRule="auto"/>
              <w:jc w:val="both"/>
              <w:rPr>
                <w:rFonts w:ascii="Times New Roman Tj" w:eastAsia="Calibri" w:hAnsi="Times New Roman Tj" w:cs="Times New Roman"/>
                <w:sz w:val="18"/>
                <w:szCs w:val="18"/>
              </w:rPr>
            </w:pPr>
            <w:r w:rsidRPr="0044746C">
              <w:rPr>
                <w:rFonts w:ascii="Times New Roman Tj" w:eastAsia="Calibri" w:hAnsi="Times New Roman Tj" w:cs="Times New Roman"/>
                <w:sz w:val="18"/>
                <w:szCs w:val="18"/>
              </w:rPr>
              <w:t>Комитет по делам молодёжи и спорта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99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35.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Поддержка разработки электронной программы со сбором научных статей и стихов, посвящённых патриотизму и укреплению национального менталитета из творчества писателей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Calibri" w:hAnsi="Times New Roman Tj" w:cs="Times New Roman"/>
                <w:sz w:val="18"/>
                <w:szCs w:val="18"/>
              </w:rPr>
            </w:pPr>
            <w:r w:rsidRPr="0044746C">
              <w:rPr>
                <w:rFonts w:ascii="Times New Roman Tj" w:eastAsia="Calibri" w:hAnsi="Times New Roman Tj" w:cs="Times New Roman"/>
                <w:sz w:val="18"/>
                <w:szCs w:val="18"/>
              </w:rPr>
              <w:t>Комитет по делам молодёжи и спорта, Министерство образования и науки, Центр стратегических исследований, Академия наук, Союз писателей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52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36.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Публикаций информационно-практических руководств по военной подготовке учащихся средних общеобразовательных и начальных профессиональных учреждений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Министерства образования и науки, обороны,   Общественная организация содействия обороне, Комитет по делам молодёжи и спорта,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3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lastRenderedPageBreak/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Итого по пункту 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160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67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82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1245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1578</w:t>
            </w:r>
          </w:p>
        </w:tc>
      </w:tr>
      <w:tr w:rsidR="0044746C" w:rsidRPr="0044746C" w:rsidTr="0044746C">
        <w:trPr>
          <w:gridAfter w:val="1"/>
          <w:wAfter w:w="12" w:type="dxa"/>
          <w:trHeight w:val="162"/>
          <w:jc w:val="center"/>
        </w:trPr>
        <w:tc>
          <w:tcPr>
            <w:tcW w:w="158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5. Просветительское, нравственное, культурное и эстетическое обучение девушек и молодых женщин</w:t>
            </w:r>
          </w:p>
        </w:tc>
      </w:tr>
      <w:tr w:rsidR="0044746C" w:rsidRPr="0044746C" w:rsidTr="0044746C">
        <w:trPr>
          <w:gridAfter w:val="1"/>
          <w:wAfter w:w="12" w:type="dxa"/>
          <w:trHeight w:val="1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37.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Проведение мероприятий по активизации и привлечению девушек и молодых женщин к общественным работам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Комитеты по делам женщин и семьи, по делам молодёжи и спорта,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</w:pPr>
          </w:p>
        </w:tc>
      </w:tr>
      <w:tr w:rsidR="0044746C" w:rsidRPr="0044746C" w:rsidTr="0044746C">
        <w:trPr>
          <w:gridAfter w:val="1"/>
          <w:wAfter w:w="12" w:type="dxa"/>
          <w:trHeight w:val="125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Проведение просветительских и патриотических мероприятий среди девушек и молодых женщин по вопросам пропаганды национальной культуры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Комитеты по делам женщин и семьи, по делам молодёжи и спорта, Министерство внутренних дел,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88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39.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Организация республиканской конференции с целью повышения уровня политического, религиозного, культурного и правового образования девушек и молодых женщин и их предотвращение от вступления в политические и радикальные движения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В год один раз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Комитеты по делам молодёжи и спорта, по делам женщин и семьи, Министерство внутренних дел, Государственный комитет национальной безопасности,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</w:p>
        </w:tc>
      </w:tr>
      <w:tr w:rsidR="0044746C" w:rsidRPr="0044746C" w:rsidTr="0044746C">
        <w:trPr>
          <w:gridAfter w:val="1"/>
          <w:wAfter w:w="12" w:type="dxa"/>
          <w:trHeight w:val="13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 xml:space="preserve">Разработка и печать рекламных материалов, связанных с предостережением девушек и молодых женщин от чуждой нам культуры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Постоянно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  <w:t>Комитеты по делам женщин и семьи, по делам молодёжи и спорта, Министерство внутренних дел, Государственный комитет национальной безопасности, местные исполнительные органы государственной власти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sz w:val="18"/>
                <w:szCs w:val="18"/>
                <w:lang w:val="tg-Cyrl-TJ" w:eastAsia="ru-RU"/>
              </w:rPr>
              <w:t> </w:t>
            </w:r>
          </w:p>
        </w:tc>
      </w:tr>
      <w:tr w:rsidR="0044746C" w:rsidRPr="0044746C" w:rsidTr="0044746C">
        <w:trPr>
          <w:gridAfter w:val="1"/>
          <w:wAfter w:w="12" w:type="dxa"/>
          <w:trHeight w:val="3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Итого по пункту 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90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50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59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811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1015</w:t>
            </w:r>
          </w:p>
        </w:tc>
      </w:tr>
      <w:tr w:rsidR="0044746C" w:rsidRPr="0044746C" w:rsidTr="0044746C">
        <w:trPr>
          <w:gridAfter w:val="1"/>
          <w:wAfter w:w="12" w:type="dxa"/>
          <w:trHeight w:val="3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46C" w:rsidRPr="0044746C" w:rsidRDefault="0044746C" w:rsidP="0044746C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ВСЕГО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930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206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1238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298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1545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386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1865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460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2172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545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7750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1895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46C" w:rsidRPr="0044746C" w:rsidRDefault="0044746C" w:rsidP="0044746C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eastAsia="ru-RU"/>
              </w:rPr>
            </w:pPr>
            <w:r w:rsidRPr="0044746C">
              <w:rPr>
                <w:rFonts w:ascii="Times New Roman Tj" w:eastAsia="Times New Roman" w:hAnsi="Times New Roman Tj" w:cs="Times New Roman"/>
                <w:b/>
                <w:bCs/>
                <w:sz w:val="18"/>
                <w:szCs w:val="18"/>
                <w:lang w:val="tg-Cyrl-TJ" w:eastAsia="ru-RU"/>
              </w:rPr>
              <w:t>9645</w:t>
            </w:r>
          </w:p>
        </w:tc>
      </w:tr>
    </w:tbl>
    <w:p w:rsidR="0044746C" w:rsidRPr="0044746C" w:rsidRDefault="0044746C" w:rsidP="0044746C">
      <w:pPr>
        <w:rPr>
          <w:rFonts w:ascii="Calibri" w:eastAsia="Calibri" w:hAnsi="Calibri" w:cs="Times New Roman"/>
        </w:rPr>
      </w:pPr>
    </w:p>
    <w:p w:rsidR="0044746C" w:rsidRPr="00A712CB" w:rsidRDefault="0044746C" w:rsidP="00A712CB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bookmarkStart w:id="11" w:name="_GoBack"/>
      <w:bookmarkEnd w:id="11"/>
    </w:p>
    <w:p w:rsidR="00D51C75" w:rsidRPr="00A712CB" w:rsidRDefault="00D51C75" w:rsidP="00A712CB">
      <w:pPr>
        <w:jc w:val="both"/>
        <w:rPr>
          <w:rFonts w:ascii="Times New Tojik" w:hAnsi="Times New Tojik"/>
          <w:sz w:val="28"/>
          <w:szCs w:val="28"/>
        </w:rPr>
      </w:pPr>
    </w:p>
    <w:sectPr w:rsidR="00D51C75" w:rsidRPr="00A712CB" w:rsidSect="0044746C">
      <w:pgSz w:w="16838" w:h="11906" w:orient="landscape"/>
      <w:pgMar w:top="170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04"/>
    <w:rsid w:val="000F4504"/>
    <w:rsid w:val="0044746C"/>
    <w:rsid w:val="007D014E"/>
    <w:rsid w:val="00A712CB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746C"/>
  </w:style>
  <w:style w:type="paragraph" w:styleId="a3">
    <w:name w:val="footer"/>
    <w:basedOn w:val="a"/>
    <w:link w:val="a4"/>
    <w:semiHidden/>
    <w:unhideWhenUsed/>
    <w:rsid w:val="004474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semiHidden/>
    <w:rsid w:val="0044746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semiHidden/>
    <w:unhideWhenUsed/>
    <w:rsid w:val="0044746C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6">
    <w:name w:val="Текст выноски Знак"/>
    <w:basedOn w:val="a0"/>
    <w:link w:val="a5"/>
    <w:semiHidden/>
    <w:rsid w:val="0044746C"/>
    <w:rPr>
      <w:rFonts w:ascii="Segoe UI" w:eastAsia="Calibri" w:hAnsi="Segoe UI" w:cs="Times New Roman"/>
      <w:sz w:val="18"/>
      <w:szCs w:val="1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746C"/>
  </w:style>
  <w:style w:type="paragraph" w:styleId="a3">
    <w:name w:val="footer"/>
    <w:basedOn w:val="a"/>
    <w:link w:val="a4"/>
    <w:semiHidden/>
    <w:unhideWhenUsed/>
    <w:rsid w:val="004474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semiHidden/>
    <w:rsid w:val="0044746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semiHidden/>
    <w:unhideWhenUsed/>
    <w:rsid w:val="0044746C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6">
    <w:name w:val="Текст выноски Знак"/>
    <w:basedOn w:val="a0"/>
    <w:link w:val="a5"/>
    <w:semiHidden/>
    <w:rsid w:val="0044746C"/>
    <w:rPr>
      <w:rFonts w:ascii="Segoe UI" w:eastAsia="Calibri" w:hAnsi="Segoe UI" w:cs="Times New Roman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90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5155" TargetMode="External"/><Relationship Id="rId12" Type="http://schemas.openxmlformats.org/officeDocument/2006/relationships/hyperlink" Target="vfp://ext=19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0" TargetMode="External"/><Relationship Id="rId11" Type="http://schemas.openxmlformats.org/officeDocument/2006/relationships/hyperlink" Target="vfp://rgn=115343" TargetMode="External"/><Relationship Id="rId5" Type="http://schemas.openxmlformats.org/officeDocument/2006/relationships/hyperlink" Target="vfp://rgn=131095" TargetMode="External"/><Relationship Id="rId10" Type="http://schemas.openxmlformats.org/officeDocument/2006/relationships/hyperlink" Target="vfp://rgn=7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51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5185</Words>
  <Characters>29559</Characters>
  <Application>Microsoft Office Word</Application>
  <DocSecurity>0</DocSecurity>
  <Lines>246</Lines>
  <Paragraphs>69</Paragraphs>
  <ScaleCrop>false</ScaleCrop>
  <Company/>
  <LinksUpToDate>false</LinksUpToDate>
  <CharactersWithSpaces>34675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2018-11-12T06:16:00Z</dcterms:created>
  <dcterms:modified xsi:type="dcterms:W3CDTF">2018-11-12T06:19:00Z</dcterms:modified>
</cp:coreProperties>
</file>