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61" w:rsidRPr="00425361" w:rsidRDefault="00425361" w:rsidP="004253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25361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425361" w:rsidRPr="00425361" w:rsidRDefault="00425361" w:rsidP="004253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MJ0KG8PA"/>
      <w:bookmarkEnd w:id="0"/>
      <w:r w:rsidRPr="004253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425361" w:rsidRDefault="00425361" w:rsidP="00425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361">
        <w:rPr>
          <w:rFonts w:ascii="Times New Roman" w:eastAsia="Times New Roman" w:hAnsi="Times New Roman"/>
          <w:sz w:val="28"/>
          <w:szCs w:val="28"/>
          <w:lang w:eastAsia="ru-RU"/>
        </w:rPr>
        <w:t xml:space="preserve">О Среднесрочной программе развития таможенных органов </w:t>
      </w:r>
    </w:p>
    <w:p w:rsidR="00425361" w:rsidRPr="00425361" w:rsidRDefault="00425361" w:rsidP="004253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361">
        <w:rPr>
          <w:rFonts w:ascii="Times New Roman" w:eastAsia="Times New Roman" w:hAnsi="Times New Roman"/>
          <w:sz w:val="28"/>
          <w:szCs w:val="28"/>
          <w:lang w:eastAsia="ru-RU"/>
        </w:rPr>
        <w:t>Республики Таджикистан на 2020-2024 годы</w:t>
      </w:r>
    </w:p>
    <w:p w:rsidR="00425361" w:rsidRPr="00425361" w:rsidRDefault="00425361" w:rsidP="0042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36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 w:anchor="A4WL0LT62X" w:tooltip="Ссылка на Конс. Закон РТ О Правительстве РТ :: Статья 14. Полномочия Правительства Республики Таджикистан в сфере экономики" w:history="1">
        <w:r w:rsidRPr="00425361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14</w:t>
        </w:r>
      </w:hyperlink>
      <w:r w:rsidRPr="0042536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конституционного Закона Республики Таджикистан "О Правительстве Республики Таджикистан" Правительство Республики Таджикистан постановляет:</w:t>
      </w:r>
    </w:p>
    <w:p w:rsidR="00425361" w:rsidRPr="00425361" w:rsidRDefault="00425361" w:rsidP="0042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361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r:id="rId6" w:tooltip="Ссылка на Среднесрочная программа развития таможенных, органов РТ на 2020- 2024 годы" w:history="1">
        <w:r w:rsidRPr="00425361">
          <w:rPr>
            <w:rFonts w:ascii="Times New Roman" w:eastAsia="Times New Roman" w:hAnsi="Times New Roman"/>
            <w:sz w:val="28"/>
            <w:szCs w:val="28"/>
            <w:lang w:eastAsia="ru-RU"/>
          </w:rPr>
          <w:t>Среднесрочную программу</w:t>
        </w:r>
      </w:hyperlink>
      <w:r w:rsidRPr="0042536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таможенных органов Республики Таджикистан на 2020-2024 годы и План мероприятий по ее реализации (приложения 1 и 2).</w:t>
      </w:r>
    </w:p>
    <w:p w:rsidR="00425361" w:rsidRPr="00425361" w:rsidRDefault="00425361" w:rsidP="0042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361">
        <w:rPr>
          <w:rFonts w:ascii="Times New Roman" w:eastAsia="Times New Roman" w:hAnsi="Times New Roman"/>
          <w:sz w:val="28"/>
          <w:szCs w:val="28"/>
          <w:lang w:eastAsia="ru-RU"/>
        </w:rPr>
        <w:t>2. Осуществить выполнение Среднесрочной программы развития таможенных органов Республики Таджикистан на 2020-2024 годы в рамках предусмотренных государственных бюджетных средств, а также привлечения средств инвестиций (грантов) иностранных организаций и других источников, не запрещенных законодательством Республики Таджикистан.</w:t>
      </w:r>
    </w:p>
    <w:p w:rsidR="00425361" w:rsidRPr="00425361" w:rsidRDefault="00425361" w:rsidP="0042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361">
        <w:rPr>
          <w:rFonts w:ascii="Times New Roman" w:eastAsia="Times New Roman" w:hAnsi="Times New Roman"/>
          <w:sz w:val="28"/>
          <w:szCs w:val="28"/>
          <w:lang w:eastAsia="ru-RU"/>
        </w:rPr>
        <w:t xml:space="preserve">3. Таможенной службе при Правительстве Республики Таджикистан совместно с соответствующими министерствами и ведомствами обеспечить эффективную реализацию указанной Программы и о его выполнении ежегодно представлять информацию в Правительство Республики Таджикистан. </w:t>
      </w:r>
    </w:p>
    <w:p w:rsidR="00425361" w:rsidRPr="00425361" w:rsidRDefault="00425361" w:rsidP="00425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36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425361" w:rsidRPr="00425361" w:rsidRDefault="00425361" w:rsidP="00425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36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Республики Таджикистан Эмомали </w:t>
      </w:r>
      <w:proofErr w:type="spellStart"/>
      <w:r w:rsidRPr="00425361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  <w:r w:rsidRPr="004253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5361" w:rsidRPr="00425361" w:rsidRDefault="00425361" w:rsidP="00425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361">
        <w:rPr>
          <w:rFonts w:ascii="Times New Roman" w:eastAsia="Times New Roman" w:hAnsi="Times New Roman"/>
          <w:sz w:val="28"/>
          <w:szCs w:val="28"/>
          <w:lang w:eastAsia="ru-RU"/>
        </w:rPr>
        <w:t xml:space="preserve">г. Душанбе, </w:t>
      </w:r>
    </w:p>
    <w:p w:rsidR="00425361" w:rsidRPr="00425361" w:rsidRDefault="00425361" w:rsidP="004253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361">
        <w:rPr>
          <w:rFonts w:ascii="Times New Roman" w:eastAsia="Times New Roman" w:hAnsi="Times New Roman"/>
          <w:sz w:val="28"/>
          <w:szCs w:val="28"/>
          <w:lang w:eastAsia="ru-RU"/>
        </w:rPr>
        <w:t xml:space="preserve">от 1 ноября 2019 года, №537 </w:t>
      </w:r>
    </w:p>
    <w:p w:rsidR="00E929D9" w:rsidRPr="00425361" w:rsidRDefault="00E929D9" w:rsidP="00425361">
      <w:pPr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E929D9" w:rsidRPr="00425361" w:rsidSect="0042536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BE"/>
    <w:rsid w:val="000560BE"/>
    <w:rsid w:val="00425361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5079" TargetMode="External"/><Relationship Id="rId5" Type="http://schemas.openxmlformats.org/officeDocument/2006/relationships/hyperlink" Target="vfp://rgn=129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2020-02-03T04:42:00Z</dcterms:created>
  <dcterms:modified xsi:type="dcterms:W3CDTF">2020-02-03T04:43:00Z</dcterms:modified>
</cp:coreProperties>
</file>