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2E" w:rsidRPr="00574F2E" w:rsidRDefault="00574F2E" w:rsidP="00574F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74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Правительство Республики Таджикистан</w:t>
      </w:r>
    </w:p>
    <w:p w:rsidR="00574F2E" w:rsidRPr="00574F2E" w:rsidRDefault="00574F2E" w:rsidP="00574F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A4BU0T4VWU"/>
      <w:bookmarkEnd w:id="0"/>
      <w:r w:rsidRPr="00574F2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74F2E" w:rsidRPr="00574F2E" w:rsidRDefault="00574F2E" w:rsidP="00574F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О Государственной комплексной программе развития экологического воспитания и образования населения Республики Таджикистан </w:t>
      </w:r>
    </w:p>
    <w:p w:rsidR="00574F2E" w:rsidRPr="00574F2E" w:rsidRDefault="00574F2E" w:rsidP="00574F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>на период до 2020 года</w:t>
      </w:r>
    </w:p>
    <w:p w:rsidR="00574F2E" w:rsidRPr="00574F2E" w:rsidRDefault="00574F2E" w:rsidP="00574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574F2E"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anchor="A3AN0OTXXW" w:tooltip="Ссылка на Закон РТ Об экологическом образовании населения :: Статья 11. Полномочия Правительства Республики Таджикистан в области экологического образования" w:history="1">
        <w:r w:rsidRPr="00574F2E">
          <w:rPr>
            <w:rFonts w:ascii="Times New Roman" w:eastAsia="Times New Roman" w:hAnsi="Times New Roman" w:cs="Times New Roman"/>
          </w:rPr>
          <w:t>статьей 11</w:t>
        </w:r>
      </w:hyperlink>
      <w:r w:rsidRPr="00574F2E">
        <w:rPr>
          <w:rFonts w:ascii="Times New Roman" w:eastAsia="Times New Roman" w:hAnsi="Times New Roman" w:cs="Times New Roman"/>
        </w:rPr>
        <w:t xml:space="preserve"> Закона Республики Таджикистан "Об экологическом образовании населения", пунктом 5 Плана работы Правительства Республики Таджикистана на первое полугодие 2015 года утвержденного постановлением Правительства Республики Таджикистан от 31 декабря 2014 года, </w:t>
      </w:r>
      <w:hyperlink r:id="rId5" w:tooltip="Ссылка на Пост. Правительства РТ О Плане работы Правительства РТ на первое полугодие 2015 года" w:history="1">
        <w:r w:rsidRPr="00574F2E">
          <w:rPr>
            <w:rFonts w:ascii="Times New Roman" w:eastAsia="Times New Roman" w:hAnsi="Times New Roman" w:cs="Times New Roman"/>
          </w:rPr>
          <w:t>№795</w:t>
        </w:r>
      </w:hyperlink>
      <w:r w:rsidRPr="00574F2E">
        <w:rPr>
          <w:rFonts w:ascii="Times New Roman" w:eastAsia="Times New Roman" w:hAnsi="Times New Roman" w:cs="Times New Roman"/>
        </w:rPr>
        <w:t xml:space="preserve"> и в целях реализации "Государственной экологической программы Республики Таджикистан на 2009-2019 годы", Правительство Республики Таджикистан постановляет:</w:t>
      </w:r>
      <w:proofErr w:type="gramEnd"/>
    </w:p>
    <w:p w:rsidR="00574F2E" w:rsidRPr="00574F2E" w:rsidRDefault="00574F2E" w:rsidP="00574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  1. Утвердить Государственную комплексную </w:t>
      </w:r>
      <w:hyperlink r:id="rId6" w:tooltip="Ссылка на Государственная комплексная программа развития экологического воспитания и образования населения РТ на период до 2020 года" w:history="1">
        <w:r w:rsidRPr="00574F2E">
          <w:rPr>
            <w:rFonts w:ascii="Times New Roman" w:eastAsia="Times New Roman" w:hAnsi="Times New Roman" w:cs="Times New Roman"/>
          </w:rPr>
          <w:t>программу</w:t>
        </w:r>
      </w:hyperlink>
      <w:r w:rsidRPr="00574F2E">
        <w:rPr>
          <w:rFonts w:ascii="Times New Roman" w:eastAsia="Times New Roman" w:hAnsi="Times New Roman" w:cs="Times New Roman"/>
        </w:rPr>
        <w:t xml:space="preserve"> развития экологического воспитания и образования населения Республики Таджикистан  на период до 2020 года и План мероприятий по реализации Государственной комплексной программы развития экологического воспитания и образования населения Республики Таджикистан на период до 2020 года (приложения 1 и 2).</w:t>
      </w:r>
    </w:p>
    <w:p w:rsidR="00574F2E" w:rsidRPr="00574F2E" w:rsidRDefault="00574F2E" w:rsidP="00574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  2. </w:t>
      </w:r>
      <w:proofErr w:type="gramStart"/>
      <w:r w:rsidRPr="00574F2E">
        <w:rPr>
          <w:rFonts w:ascii="Times New Roman" w:eastAsia="Times New Roman" w:hAnsi="Times New Roman" w:cs="Times New Roman"/>
        </w:rPr>
        <w:t>Министерствам и ведомствам, исполнительным органам государственной власти Горно-Бадахшанской автономной области, областей, городов и районов Республики Таджикистан обеспечить выполнение Государственной комплексной программы развития экологического воспитания и образования населения Республики Таджикистан на период до 2020 года и ежегодно до 1 декабря представлять Комитету по охране окружающей среды при Правительстве Республики Таджикистан информацию о её выполнении.</w:t>
      </w:r>
      <w:proofErr w:type="gramEnd"/>
    </w:p>
    <w:p w:rsidR="00574F2E" w:rsidRPr="00574F2E" w:rsidRDefault="00574F2E" w:rsidP="00574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  3. </w:t>
      </w:r>
      <w:proofErr w:type="gramStart"/>
      <w:r w:rsidRPr="00574F2E">
        <w:rPr>
          <w:rFonts w:ascii="Times New Roman" w:eastAsia="Times New Roman" w:hAnsi="Times New Roman" w:cs="Times New Roman"/>
        </w:rPr>
        <w:t>Контроль за</w:t>
      </w:r>
      <w:proofErr w:type="gramEnd"/>
      <w:r w:rsidRPr="00574F2E">
        <w:rPr>
          <w:rFonts w:ascii="Times New Roman" w:eastAsia="Times New Roman" w:hAnsi="Times New Roman" w:cs="Times New Roman"/>
        </w:rPr>
        <w:t xml:space="preserve"> выполнением Государственной комплексной программы развития экологического воспитания и образования населения Республики Таджикистан на период до 2020 года возложить на Комитет по охране окружающей среды при Правительстве Республики Таджикистан.</w:t>
      </w:r>
    </w:p>
    <w:p w:rsidR="00574F2E" w:rsidRPr="00574F2E" w:rsidRDefault="00574F2E" w:rsidP="00574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  4. Комитету по охране окружающей среды при Правительстве Республики Таджикистан ежегодно представлять Правительству Республики Таджикистан отчет о выполнении данной Программы.</w:t>
      </w:r>
    </w:p>
    <w:p w:rsidR="00574F2E" w:rsidRPr="00574F2E" w:rsidRDefault="00574F2E" w:rsidP="00574F2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 xml:space="preserve">Председатель </w:t>
      </w:r>
    </w:p>
    <w:p w:rsidR="00574F2E" w:rsidRPr="00574F2E" w:rsidRDefault="00574F2E" w:rsidP="00574F2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>Правительства</w:t>
      </w:r>
      <w:r>
        <w:rPr>
          <w:rFonts w:ascii="Times New Roman" w:eastAsia="Times New Roman" w:hAnsi="Times New Roman" w:cs="Times New Roman"/>
        </w:rPr>
        <w:t xml:space="preserve">   </w:t>
      </w:r>
      <w:r w:rsidRPr="00574F2E">
        <w:rPr>
          <w:rFonts w:ascii="Times New Roman" w:eastAsia="Times New Roman" w:hAnsi="Times New Roman" w:cs="Times New Roman"/>
        </w:rPr>
        <w:t xml:space="preserve">Республики Таджикистан                                      </w:t>
      </w:r>
      <w:proofErr w:type="spellStart"/>
      <w:r w:rsidRPr="00574F2E">
        <w:rPr>
          <w:rFonts w:ascii="Times New Roman" w:eastAsia="Times New Roman" w:hAnsi="Times New Roman" w:cs="Times New Roman"/>
        </w:rPr>
        <w:t>Эмомали</w:t>
      </w:r>
      <w:proofErr w:type="spellEnd"/>
      <w:r w:rsidRPr="00574F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74F2E">
        <w:rPr>
          <w:rFonts w:ascii="Times New Roman" w:eastAsia="Times New Roman" w:hAnsi="Times New Roman" w:cs="Times New Roman"/>
        </w:rPr>
        <w:t>Рахмон</w:t>
      </w:r>
      <w:proofErr w:type="spellEnd"/>
    </w:p>
    <w:p w:rsidR="00574F2E" w:rsidRPr="00574F2E" w:rsidRDefault="00574F2E" w:rsidP="00574F2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574F2E" w:rsidRPr="00574F2E" w:rsidRDefault="00574F2E" w:rsidP="00574F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>г. Душанбе,</w:t>
      </w:r>
    </w:p>
    <w:p w:rsidR="00574F2E" w:rsidRPr="00574F2E" w:rsidRDefault="00574F2E" w:rsidP="00574F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574F2E">
        <w:rPr>
          <w:rFonts w:ascii="Times New Roman" w:eastAsia="Times New Roman" w:hAnsi="Times New Roman" w:cs="Times New Roman"/>
        </w:rPr>
        <w:t>от 2 апреля 2015 года, № 178</w:t>
      </w:r>
    </w:p>
    <w:p w:rsidR="00194F09" w:rsidRPr="00574F2E" w:rsidRDefault="00194F09" w:rsidP="00574F2E">
      <w:pPr>
        <w:spacing w:before="120" w:after="120"/>
        <w:jc w:val="center"/>
        <w:rPr>
          <w:rFonts w:ascii="Times New Roman" w:hAnsi="Times New Roman" w:cs="Times New Roman"/>
        </w:rPr>
      </w:pPr>
    </w:p>
    <w:sectPr w:rsidR="00194F09" w:rsidRPr="0057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F2E"/>
    <w:rsid w:val="00194F09"/>
    <w:rsid w:val="0057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4F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57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4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23958" TargetMode="External"/><Relationship Id="rId5" Type="http://schemas.openxmlformats.org/officeDocument/2006/relationships/hyperlink" Target="vfp://rgn=123124" TargetMode="External"/><Relationship Id="rId4" Type="http://schemas.openxmlformats.org/officeDocument/2006/relationships/hyperlink" Target="vfp://rgn=16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2015-04-28T09:09:00Z</dcterms:created>
  <dcterms:modified xsi:type="dcterms:W3CDTF">2015-04-28T09:10:00Z</dcterms:modified>
</cp:coreProperties>
</file>