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F3" w:rsidRPr="00611853" w:rsidRDefault="003A5FF3" w:rsidP="006118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1185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3A5FF3" w:rsidRPr="00611853" w:rsidRDefault="003A5FF3" w:rsidP="006118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N90T4SH8"/>
      <w:bookmarkEnd w:id="0"/>
      <w:r w:rsidRPr="00611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3A5FF3" w:rsidRPr="00611853" w:rsidRDefault="003A5FF3" w:rsidP="00611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53">
        <w:rPr>
          <w:rFonts w:ascii="Times New Roman" w:eastAsia="Times New Roman" w:hAnsi="Times New Roman"/>
          <w:sz w:val="28"/>
          <w:szCs w:val="28"/>
          <w:lang w:eastAsia="ru-RU"/>
        </w:rPr>
        <w:t>О Национальной стратегии развития статистики Республики Таджикистан на период до 2030 года</w:t>
      </w:r>
    </w:p>
    <w:p w:rsidR="003A5FF3" w:rsidRPr="00611853" w:rsidRDefault="003A5FF3" w:rsidP="00611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5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A4WL0LSUM0" w:tooltip="Ссылка на Конс. Закон РТ О Правительстве РТ :: Статья 13. Общие полномочия Правительства Республики Таджикистан" w:history="1">
        <w:r w:rsidRPr="00611853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13</w:t>
        </w:r>
      </w:hyperlink>
      <w:r w:rsidRPr="0061185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конституционного Закона Республики Таджикистан "О Правительстве Республики Таджикистан" Правительство Республики Таджикистан постан</w:t>
      </w:r>
      <w:bookmarkStart w:id="1" w:name="_GoBack"/>
      <w:bookmarkEnd w:id="1"/>
      <w:r w:rsidRPr="00611853">
        <w:rPr>
          <w:rFonts w:ascii="Times New Roman" w:eastAsia="Times New Roman" w:hAnsi="Times New Roman"/>
          <w:sz w:val="28"/>
          <w:szCs w:val="28"/>
          <w:lang w:eastAsia="ru-RU"/>
        </w:rPr>
        <w:t>овляет:</w:t>
      </w:r>
    </w:p>
    <w:p w:rsidR="003A5FF3" w:rsidRPr="00611853" w:rsidRDefault="003A5FF3" w:rsidP="00611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53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r:id="rId6" w:tooltip="Ссылка на Национальная стратегия развития статистики РТ на период до 2030 года" w:history="1">
        <w:r w:rsidRPr="00611853">
          <w:rPr>
            <w:rFonts w:ascii="Times New Roman" w:eastAsia="Times New Roman" w:hAnsi="Times New Roman"/>
            <w:sz w:val="28"/>
            <w:szCs w:val="28"/>
            <w:lang w:eastAsia="ru-RU"/>
          </w:rPr>
          <w:t>Национальную стратегию</w:t>
        </w:r>
      </w:hyperlink>
      <w:r w:rsidRPr="006118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статистики Республики Таджикистан на период до 2030 года и План мероприятий по реализации первого этапа Национальной стратегии развития статистики Республики Таджикистан в 2019 - 2023 годы (приложения 1 и 2).</w:t>
      </w:r>
    </w:p>
    <w:p w:rsidR="003A5FF3" w:rsidRPr="00611853" w:rsidRDefault="003A5FF3" w:rsidP="00611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53">
        <w:rPr>
          <w:rFonts w:ascii="Times New Roman" w:eastAsia="Times New Roman" w:hAnsi="Times New Roman"/>
          <w:sz w:val="28"/>
          <w:szCs w:val="28"/>
          <w:lang w:eastAsia="ru-RU"/>
        </w:rPr>
        <w:t>2. Министерствам и ведомствам, бюджетным организациям и местным исполнительным органам государственной власти принять необходимые меры по реализации данной стратегии в рамках предусмотренных бюджетных и специальных средств.</w:t>
      </w:r>
    </w:p>
    <w:p w:rsidR="003A5FF3" w:rsidRPr="00611853" w:rsidRDefault="003A5FF3" w:rsidP="00611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53">
        <w:rPr>
          <w:rFonts w:ascii="Times New Roman" w:eastAsia="Times New Roman" w:hAnsi="Times New Roman"/>
          <w:sz w:val="28"/>
          <w:szCs w:val="28"/>
          <w:lang w:eastAsia="ru-RU"/>
        </w:rPr>
        <w:t xml:space="preserve">3. Агентству по статистике при Президенте Республики Таджикистан совместно с соответствующими министерствами принять конкретные меры по реализации данной Стратегии и ежегодно представлять отчет о проделанной работе Правительству Республики Таджикистан. </w:t>
      </w:r>
    </w:p>
    <w:p w:rsidR="003A5FF3" w:rsidRPr="00611853" w:rsidRDefault="003A5FF3" w:rsidP="00611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5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3A5FF3" w:rsidRPr="00611853" w:rsidRDefault="003A5FF3" w:rsidP="00611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5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Таджикистан Эмомали </w:t>
      </w:r>
      <w:proofErr w:type="spellStart"/>
      <w:r w:rsidRPr="00611853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611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5FF3" w:rsidRPr="00611853" w:rsidRDefault="003A5FF3" w:rsidP="00611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53">
        <w:rPr>
          <w:rFonts w:ascii="Times New Roman" w:eastAsia="Times New Roman" w:hAnsi="Times New Roman"/>
          <w:sz w:val="28"/>
          <w:szCs w:val="28"/>
          <w:lang w:eastAsia="ru-RU"/>
        </w:rPr>
        <w:t xml:space="preserve">г. Душанбе, </w:t>
      </w:r>
    </w:p>
    <w:p w:rsidR="003A5FF3" w:rsidRPr="00611853" w:rsidRDefault="003A5FF3" w:rsidP="00611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53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ноября 2019 года,  №585 </w:t>
      </w:r>
    </w:p>
    <w:p w:rsidR="00E929D9" w:rsidRPr="00611853" w:rsidRDefault="00E929D9" w:rsidP="00611853">
      <w:pPr>
        <w:jc w:val="both"/>
        <w:rPr>
          <w:rFonts w:ascii="Times New Roman" w:hAnsi="Times New Roman"/>
          <w:sz w:val="28"/>
          <w:szCs w:val="28"/>
        </w:rPr>
      </w:pPr>
    </w:p>
    <w:sectPr w:rsidR="00E929D9" w:rsidRPr="0061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B7"/>
    <w:rsid w:val="003A50B7"/>
    <w:rsid w:val="003A5FF3"/>
    <w:rsid w:val="00611853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5300" TargetMode="Externa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2020-01-28T03:29:00Z</dcterms:created>
  <dcterms:modified xsi:type="dcterms:W3CDTF">2020-02-05T02:59:00Z</dcterms:modified>
</cp:coreProperties>
</file>