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83" w:rsidRPr="00A03283" w:rsidRDefault="00A03283" w:rsidP="00A03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</w:t>
      </w:r>
    </w:p>
    <w:p w:rsidR="00A03283" w:rsidRPr="00A03283" w:rsidRDefault="00A03283" w:rsidP="00A03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ooltip="Ссылка на Пост. Правительства РТ О Национальной стратегии РТ по гуманитарной противоминной деятельности на 2017-2020 годы" w:history="1">
        <w:r w:rsidRPr="00A032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A03283" w:rsidRPr="00A03283" w:rsidRDefault="00A03283" w:rsidP="00A03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</w:t>
      </w:r>
    </w:p>
    <w:p w:rsidR="00A03283" w:rsidRPr="00A03283" w:rsidRDefault="00A03283" w:rsidP="00A03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февраля 2017 года, № 91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VX0YNM8K"/>
      <w:bookmarkEnd w:id="0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НАЦИОНАЛЬНАЯ СТРАТЕГИЯ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Таджикистан по гуманитарной противоминной деятельности на 2017-2020 годы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VX0YQZEI"/>
      <w:bookmarkEnd w:id="1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Настоящая Стратегия разработана согласно требованиям </w:t>
      </w:r>
      <w:hyperlink r:id="rId6" w:tooltip="Ссылка на Закон РТ О гуманитарной противоминной деятельности" w:history="1">
        <w:r w:rsidRPr="00A032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"О гуманитарной противоминной деятельности" и определяет гуманитарную противоминную деятельность в Таджикистане на 2017-2020 годы.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Республика Таджикистан 23 сентября 1999 года присоединилась к Конвенции Организации Объединенных Наций о запрещении использования, сохранения, производства и передачи противопехотных мин и их уничтожении. Согласно требованиям данной Конвенции Республика Таджикистан добровольно обязалась до 1 апреля 2010 года очистить от противопехотных мин всю территорию республики. В 2009 году, на основе ходатайства Республики Таджикистан, на саммите Картахена (Колумбия), срок исполнения этих обязательств был продлен до 1 апреля 2020 года. Республика Таджикистан в установленном порядке постоянно разрабатывает и представляет национальные доклады по данному вопросу.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усиления развития деятельности в сфере гуманитарной противоминной деятельности в Таджикистане постановлением Правительства Республики Таджикистан от 3 января 2014 года было создано государственное учреждение "Национальный центр Таджикистана по минным вопросам". Согласно этому акту в обязанности названного учреждения возложены полномочия упорядочения и управления гуманитарной противоминной деятельности.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принятием настоящей Стратегии намечено исполнение ряда дальнейших мероприятий по гуманитарной противоминной деятельности в Таджикистане (прилагается). С осуществлением настоящей Стратегии также будут достигнуты следующие результаты: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Республикой Таджикистан международных обязательств, относительно гуманитарной противоминной деятельности;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удовлетворение прав лиц, пострадавших от мин и неразорвавшихся боеприпасов;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установленном порядке очистка земель от мин и неразорвавшихся боеприпасов;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национального потенциала в области управления оставшихся взрывоопасных и неразорвавшихся боеприпасов;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оповещение различных слоев населения Таджикистана, подверженных воздействию мин и неразорвавшихся боеприпасов, о возможных опасностях и привлечение их к безопасному поведению;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интеграция лиц, пострадавших от мин в социальную жизнь и удовлетворение их основных нужд путем обеспечения доступа к соответствующим медицинским, психосоциальным и социально-экономическим услугам, восстановление трудоспособности и правовой помощи;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системы управления информацией усиление эффективной поддержки управления, планирования, приоритетности и осуществлении гуманитарной противоминной деятельности, в том числе повышение потенциала государственного учреждения "Национальный центр Таджикистана по минным вопросам" в целях обеспечения соответствующих государственных органов и общественности необходимой информацией о гуманитарной противоминной деятельности;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полного и ясного выражения основных направлений Программы противоминной деятельности Таджикистана разработка политики тендера и разнообразия в гуманитарной противоминной деятельности Таджикистана.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VX0YTK68"/>
      <w:bookmarkEnd w:id="2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ДЕЯТЕЛЬНОСТЬ ПО ОЧИСТКЕ ЗЕМЕЛЬ ОТ МИН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Зоны, зараженные противопехотными минами и неразорвавшимися боеприпасами, ограничивая возможности улучшения социально-экономического положения республики, создают опасность для мирных граждан. Очистка земель от мин является важным направлением гуманитарной противоминной деятельности.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 причине отсутствия в Таджикистане основных документов о минных полях, отсутствия маркировки опасных приграничных участков, недоступности и неопределенности мест их расположения, не все опасные участки были до конца исследованы, также результаты не очень надёжные. По состоянию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года, имеются 64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картформуляра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опасных зон, зараженных минами и неразорвавшихся боеприпасов, что составляет 76 неисследованных полей, общей площадью 1,8 квадратных километров. Не исследованными остаются также 8 полей бывших сражений, зараженных неразорвавшимися боеприпасами, площадью 0,9 квадратных километров. Для проведения нетехнических исследований привлечены 2 международные организации (Швейцарский фонд по разминированию и организация "Помощь народа Норвегии") и две национальные структуры (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сапёрно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-гуманитарная рота Министерства обороны Республики Таджикистан и общественная организация "Союз сапёров Таджикистана").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течение 2004-2016 годов в 21 приграничном районе границы Таджикистана с Афганистаном и в центральном регионе были очищены 247 опасных участков, площадь которых составляет 17,7 квадратных километров, в результате было обнаружено и уничтожено 57,665 мин, 12,023 неразорвавшихся боеприпасов и 132,166 патронов легкого стрелкового оружия (таблица 1).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ooltip="ТАБЛИЦА1 ОТ 25 ФЕВРАЛЯ 2017 ГОДА, № 91.DOC" w:history="1">
        <w:r w:rsidRPr="00A032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Таблица 1 </w:t>
        </w:r>
      </w:hyperlink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По состоянию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года, на границе Таджикистана с Афганистаном и в центральном регионе зараженная минами и остатками неразорвавшихся боеприпасов площадь составляет 10,2 квадратных километров, из которых 8,4 квадратных километров - исследованные и 1,8 квадратных километров - не исследованные участки. Почти все зараженные кассетными боеприпасами участки очищены (таблица 2).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ooltip="ТАБЛИЦА2 ОТ 25 ФЕВРАЛЯ 2017 ГОДА, № 91.DOC" w:history="1">
        <w:r w:rsidRPr="00A032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период реализации настоящей Стратегии уполномоченным государственным органом запланировано проведение следующих мероприятий по очистке земель от мин и остатков неразорвавшихся боеприпасов: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и исследование 76 участков, где возможно установлены противопехотные мины;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очищение 142 установленных опасных участков от мин и неразорвавшихся боеприпасов;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очищение дополнительных участков земель, выявленных на основе результатов проведенных нетехнических и технических исследований, от мин и неразорвавшихся боеприпасов;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очищение 8 площадей в центральном регионе (районы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Раштского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 и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дехот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Сагирдашт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Дарвазского района Горно-Бадахшанской автономной области) от мин и неразорвавшихся боеприпасов;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отдельных групп по ликвидации неразорвавшихся боеприпасов,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4VX0ZA51T"/>
      <w:bookmarkEnd w:id="3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ДЕЯТЕЛЬНОСТЬ ПО ОПОВЕЩЕНИЮ НАСЕЛЕНИЯ О МИННОЙ ОПАСНОСТИ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VX0ZADVM"/>
      <w:bookmarkEnd w:id="4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1. Регионы, уязвимые от мин и неразорвавшихся боеприпасов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Оповещение о минной опасности является одной из важных составляющих гуманитарной противоминной деятельности. Посредством оповещения о минной опасности повышается уровень осведомленности, содействия безопасному поведению, минимизируются смертельные и катастрофические последствия подрыва на противопехотных минах или неразорвавшихся боеприпасов.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Республике Таджикистан широкая деятельность по оповещению о минной опасности началась с 2001 года, и внесен значительный вклад в существенное сокращение количества взрывов мин и неразорвавшихся боеприпасов.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Представительство Международного Комитета Красного Креста в Таджикистане, с 2001 года и до настоящего времени, поддерживает волонтёров по оповещению о минной опасности Общества Красного Полумесяца Таджикистана, работающих в уязвимых приграничных регионах Таджикистана с Узбекистаном и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Таджикистана с Афганистаном, а также в пострадавших от гражданской войны (1992-1997 годы) зонах центрального региона.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2005-2007 годы Министерство образования и науки Республики Таджикистан, при содействии Детского фонда Организации Объединенных Наций осуществило в 6 районах республики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программы по оповещению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населения, учителей и учащихся о минной опасности и других неразорвавшихся боеприпасов.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На протяжении 2012-2016 годов в 290 населенных пунктах 34 целевых района, в том числе 25 приграничных районов были определены и охвачены оповещением о минной опасности целевые слушатели.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Согласно предварительному анализу данных по оповещению о минной опасности ежегодное число охваченных людей составляет более 40 000 человек.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Основным органом в области оповещения о минной опасности является государственное учреждение "Национальный центр Таджикистана по минным вопросам", а представительство Программы развития Организации Объединенных Наций в Таджикистане, бюро Международного Комитета Красного Креста в Таджикистане и Общество Красного Полумесяца Таджикистана являются его основными партнерами в данном направлении.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 настоящее время, в направлении по оповещению о минной опасности участвуют 2 (два) ответственных сотрудника из государственного учреждения "Национальный центр Таджикистана по минным вопросам" и Общества Красного Полумесяца Таджикистана, а также 55 других работников местных исполнительных органов государственной власти.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При поддержке Программы развития Организации Объединенных Наций разработаны, изданы и распределены учебные и информационные материалы в сфере оповещения о минной опасности. В последние годы по причине сокращения финансовой поддержки сократилось и издание учебных материалов по оповещению о минной опасности, не осуществлена переподготовка местных волонтёров и других ответственных лиц, и этот фактор отрицательно отразился на эффективности деятельности в этой области.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Сотрудничество образовательных учреждений, средств массовой информации, волонтёров Общества Красного Полумесяца Таджикистана, местных исполнительных органов государственной власти и других государственных органов в направлении оповещения от минной опасности налажено на должном уровне. Между группами по разминированию, органами местного самоуправления и населением, проживающим в пострадавших от мин и неразорвавшихся боеприпасов сел, установлена постоянная связь. Целевым группам приграничных населенных пунктов и группам, находящимся под воздействием военных полигонов, обеспечена своевременная оперативная информация о взрывах мин и неразорвавшихся боевых устройств. Ежегодно созываются на национальном уровне 2-3 координационные встречи по оповещению о минной опасности и по одной - в каждом из 4 уязвимых регионов республики.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20. Ответственные лица по оповещению о минной опасности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представительства Программы развития Организации Объединенных Наций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Таджикистане имеют тесную связь с сотрудниками государственного учреждения "Национальный центр Таджикистана по минным вопросам" и волонтёрами Общества Красного Полумесяца Таджикистана в регионах и активно участвуют в сокращении числа погибших и раненных людей. В настоящее время, в результате совместных действий, число несчастных случаев снизилось от 88 человек в 2000 году, до 6 - в 2016 году (в 2013 году случаев гибели или ранения не наблюдалось, в 2014 году погиб только один человек, а в 2015 году погибли 5 человек и ранены двое).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В 2013 году были разработаны специальные информационные формы отчетности и в течение 2014-2016 годы проведены учебные занятия по их применению. Несмотря на эти достижения, все еще не установлен прозрачный механизм отчетности о несчастных случаях подрыва на минах и неразорвавшихся боеприпасов, не обеспечен постоянный обмен информацией между группами по разминированию и оповещению о минной опасности.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VX0ZBKJ8"/>
      <w:bookmarkEnd w:id="5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2. Деятельность по оповещению в окрестностях военных полигонов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Ответственные за оповещение о минной опасности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2012 года проводят учебно-информационную деятельность по предотвращению и снижению угрозы различных оставшихся после военных учений, неразорвавшихся боеприпасов в находящихся вблизи военных полигонов населенных пунктах.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Военные полигоны, где, в результате подрыва на оставшихся после проведения военных учений неразорвавшихся боеприпасов, наблюдаются случаи гибели и ранения людей, находятся в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Муминабадком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районе, районах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Хуросон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Кубодиён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Рудаки,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Бободжон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Гафуровском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районах. Территории военных полигонов до сих пор не маркированы.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24. В настоящее время в уязвимых регионах республики, на уровне населенных пунктов и образовательных учреждений организована деятельность по оповещению об опасности неразорвавшихся боеприпасов, оставшихся после проведения военных учений.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Находящееся под угрозой опасности население 37 населенных пунктов районов, живущее по периметру военных полигонов, занято в основном сезонной сельскохозяйственной деятельностью, выпасом скота, заготовкой фуража и дров. Местное население, в особенности дети и подростки, находят в своих дворах или местах проживания пули и другие разнокалиберные неразорвавшиеся боеприпасы и некоторые используют их для игр (дети и подростки), а другие для бытовых нужд и других личных целей (взрослые).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В течение 2012-2016 годов, в находящихся вблизи военных полигонов населенных пунктах, в результате подрыва на оставшихся после военных учений неразорвавшихся боеприпасов, погибли 7 и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ранены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мирных жителя.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4VX0ZC36D"/>
      <w:bookmarkEnd w:id="6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3. Уязвимые участки государственной границы Таджикистана с Узбекистаном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27. Население, проживающее в опасных зонах вблизи таджикско-узбекской границы, в основном занято животноводством, земледелием, заготовкой фуража и дров, эти занятия являются основой жизнеобеспечения и улучшения бытовых и жизненных условий. Поэтому, несмотря на высокую степень минной опасности, местное население вынуждено осуществлять деятельность в опасных зонах.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Подрывы на минах происходят также при незаконном переходе государственной границы. Основной причиной, является наличие у большей части населения приграничных населенных пунктов, родственников на другой стороне границы, отсутствие необходимых для оформления соответствующих документов средств и трудность преодоления большого расстояния, для прохождения через официальные контрольно-пропускные пункты.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По проведенным в 2003-2005 и 2011 годах исследованиям, в 4 приграничных городах и районах Согдийской области (Исфара, Ашт, Айни и Пенджикент), были определены 69, а в приграничных городах и районах Турсунзаде,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Рудакн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Шаартуз - 6 опасных участков. Согласно данным этого исследования и данным государственного учреждения "Национальный центр Таджикистана по минным вопросам", до конца 2015 года, в приграничных участках государственной границы Таджикистана с Узбекистаном, от подрыва на минах, получили различные виды ранения 90 и погибли 81 человек.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30. В результате стихийных бедствий, не исключена возможность того, что некоторые минные поля или отдельные мины переместились на территорию Республики Таджикистан, хотя, на данный момент, точное их местонахождение и площади не известны.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31. Большая часть предупреждающих металлических щитов, установленных по всей государственной границе Таджикистана с Узбекистаном, по разным причинам, уничтожена.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время, сотрудниками государственного учреждения "Национальный центр Таджикистана по минным вопросам" и волонтёрами Общества Красного Полумесяца Таджикистана, проводится деятельность по оповещению о минной опасности в 79 населенных пунктах Согдийской области (города и районы Канибадам, Ашт, Исфара, Шахристан, Пенджикент и Айни), а с 2014 года, охвачены также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дехоты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Кулканд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Чоркух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Исфары.</w:t>
      </w:r>
      <w:proofErr w:type="gramEnd"/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33. С 2003 года, при поддержке Программы развития Организации Объединенных Наций, Международного Комитета Красного Креста и Общества Красного Полумесяца Таджикистана, в рамках проекта по экстренному оповещению о минной опасности, построены площадки безопасности и учебными занятиями охвачены учителя и учащиеся.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34. В период реализации настоящей Стратегии планируется проведение следующих мероприятий по оповещению о минной опасности: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ежегодный охват оповещением о минной опасности 34 районов, 230 населенных пунктов и примерно 30000 человек до 2020 года;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сокращение до минимума числа несчастных случаев подрыва на минах или неразорвавшихся боеприпасов при разминировании;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занятий по оповещению о минной опасности в образовательных учреждениях, находящихся в уязвимых регионах и ведение учета числа слушателей по полу и возрасту;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прозрачного механизма отчетности о несчастных случаях подрыва на минах или неразорвавшихся боеприпасов и сомнительных длинных участках;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налаживание системы обмена информацией между группами по разминированию и оповещению населения о минной опасности;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назначение ответственных лиц по оповещению о минной опасности от правительственных структур (не менее 6 человек) и местных организаций (не менее 55 человек);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не менее 2 встреч на национальном уровне и 2 координационных встреч по оповещению о минной опасности в каждом из 4 уязвимых регионов страны в год;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соответствующих партнеров в сокращении и дальнейшем предотвращении несчастных случаев гибели и ранений людей в уязвимых населенных пунктах и обеспечении безопасного поведения людей.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VX0ZD7L3"/>
      <w:bookmarkEnd w:id="7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ДЕЯТЕЛЬНОСТЬ В ПОМОЩИ ПОСТРАДАВШИМ ОТ МИН И НЕРАЗОРВАВЩИХСЯ БОЕПРИПАСОВ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4VX0ZDGU0"/>
      <w:bookmarkEnd w:id="8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1. Общие сведения о существующей обстановке и проблемах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Помощь пострадавшим состоит из различных видов деятельности, каждый из которых (срочная и долгосрочная медицинская помощь, физическая и функциональная реабилитация, социально-психологическая поддержка, социально-экономическая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реинтеграция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имеют равные значения.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36. Хотя помощь пострадавшим является важной частью гуманитарной противоминной деятельности и поддержки инвалидов, в настоящее время она полностью не интегрирована в расширенные программы Таджикистана по инвалидности и развитию.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37. Угрожающие жизни мирного населения мины и неразорвавшиеся боевые устройства, и после окончания боевых действий, могут длительное время служить причиной ранения и гибели людей.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Оказание достойной помощи пострадавшим от мин, в том числе обеспечение доступа к качественному и своевременному медицинскому, социальному и социально-психологическому обслуживанию, восстановлению трудоспособности, а также их обеспечение вспомогательными техническими средствами и другими,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позволяет им, как равноправным членам общества, улучшить жизненные условия и воспользоваться всеми имеющимися услугами.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39. Для усиления эффективности работ по оказанию помощи пострадавшим, необходимо установить сотрудничество между партнерами на должном уровне и повысить их кадровый и финансовый потенциал.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40. Министерство здравоохранения и социальной защиты населения Республики Таджикистан и государственное учреждение "Национальный центр Таджикистана по минным вопросам" играют значимую роль в сфере оказания помощи пострадавшим и инвалидам.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время, в подчинении Министерства здравоохранения и социальной защиты населения Республики Таджикистан находятся 6 домов-интернатов, 2 реабилитационных центра для детей - инвалидов, 40 филиалов социального обслуживания на дому, 16 центров обслуживания для престарелых и инвалидов, 16 центров дневного проживания для детей-инвалидов и 4 лечебных санаториев для ветеранов войны, труда и инвалидов, которые предоставляют услуги инвалидам, в том числе лицам, пострадавшим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мин.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предприятие "Протезно-ортопедический завод города Душанбе" (далее - Протезно-ортопедический завод города Душанбе) с филиалами в городах Куляб, Хорог и Худжанд также находится в ведении Министерства здравоохранения и социальной защиты населения Республики Таджикистан и обеспечивает инвалидов, в том числе пострадавших от мин, протезами,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ортезами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специальной ортопедической обувью, поясами, корсетами, тростями, костылями, инвалидными колясками и другими необходимыми вспомогательными средствами.</w:t>
      </w:r>
      <w:proofErr w:type="gramEnd"/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Государственное учреждение "Научно-исследовательский институт экспертизы и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реабилитации инвалидов" Министерства здравоохранения и социальной защиты населения Республики Таджикистан, оказывая медицинскую и реабилитационную помощь детям и взрослым инвалидам, в том числе пострадавшим от мин, вносит достойный вклад в дело профилактики возможных тяжёлых последствий инвалидности и восстановления работоспособности инвалидов.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44. Общество Красного Полумесяца Таджикистана при поддержке Международного Комитета Красного Креста посредством своих структур и волонтёров в отдельных регионах оказывает помощь нуждающемуся населению, в том числе пострадавшим от мин. Пострадавшим от мин также оказывают поддержку в рамках проектов Программы развития Организации Объединенных Наций, Швейцарского фонда по разминированию и других организаций.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45. Вместе с тем существующая система оказания помощи пострадавшим от мин является несовершенной и не может полностью удовлетворить их потребности.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46. Недостаточность бюджетных сре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укрепления материально-технической базы государственных органов в оказании комплексных услуг (особенно в сёлах)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служит причиной неэффективности и безрезультативности реализации программ развития и обделенности пострадавших.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47. В течение 1992-2016 годов было зарегистрировано 865 пострадавших от мин, из которых 490 человек получили ранения и 375 погибли. Из общего числа пострадавших, 30 процентов составляют дети и наибольшее число мужчины. Значительное число пострадавших от мин проживает в сельской местности и для улучшения своего социально-экономического положения, не имеют доступа к необходимым услугам. Явно ощущается недоступность специализированных медицинских центров и учреждений, недостаточное число лечебно-профилактических учреждений и отсутствие квалифицированных специалистов на местном уровне по работе с лицами с инвалидностью.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Несмотря на улучшение качества диагностики и лечения больных по сравнению с прошлыми годами, тем не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ещё наблюдается нехватка опытных специалистов, современного лечебно-диагностического оборудования, несвоевременное прохождение специалистами курсов повышения квалификации и переподготовки.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Число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протезно-ортопедической продукции увеличивается. Ежегодно, Протезно-ортопедическим заводом города Душанбе, в среднем, обслуживаются 20 пострадавших от мин, нуждающихся в получении протезно-ортопедических услуг. Протезно-ортопедический завод города Душанбе по настоящее время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переживает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материально-технические трудности и в рамках бюджетных средств не имеет возможности закупать полуфабрикаты для удовлетворения потребностей всех нуждающихся. Международный Комитет Красного Креста, начиная с 1998 года, посредством Протезно-ортопедического завода города Душанбе оказывает помощь пострадавшим от мин, но и по сей день не имеют возможности полностью удовлетворить потребности всех нуждающихся.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4VX0ZF5PN"/>
      <w:bookmarkEnd w:id="9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2. Медицинское обслуживание, физическая и социально-психологическая реабилитация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В течение 2005-2016 годов для пострадавших от мин были организованы летние оздоровительные лагеря, где ежегодно отдыхали и обеспечивались бесплатной диагностикой и соответствующим лечением в среднем 25-30, а в целом 330 человек. С 2005 года, более 400 пострадавших от мин получили социально-психологическую и экономическую помощь, через летние оздоровительные лагеря и акции "Равный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равному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", а в настоящее время, 300 человек находятся в очереди.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При поддержке проекта Программы развития Организации Объединенных Наций, были изданы инструкции и рекомендации по социально-психологическому обслуживанию, определению психологических недостатков и оценке качества жизни пострадавших от мин и на их основе проведены учебные занятия с психологами, работниками социальной сферы, студентами и другими лицами, занятыми в области реабилитации пострадавших и инвалидов. С целью расширения возможностей в сфере физической реабилитации и психологического здоровья пострадавших, были проведены учебные занятия с хирургами, ортопедами, специалистами в сфере реабилитации и другими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квалифицированными специалистами города Душанбе и уязвимых районов, организованы поездки по обмену опытом в другие страны (Словения и Афганистан).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52. В 2012 году совместно с коллегами из Исламской Республики Афганистан для пострадавших от мин был организован летний реабилитационный лагерь. В ходе этого мероприятия был реализован проект "Равный равному" и разработана соответствующая инструкция, по которой, в течение 2013 года, были обучены 80 пострадавших от мин в 5 регионах республики (Душанбе, Худжанд,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Курган-тюбе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Хорог и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). Со специалистами из Исламской Республики Афганистан было налажено региональное сотрудничество, и в декабре 2010 года в городе Кабул в области оказания социально-психологической помощи и в октябре 2011 года в городе Душанбе были проведены 2 международные конференции. Кроме того, в 2012-2013 годы специалисты из Таджикистана и Исламской Республики Афганистан с целью обмена опытом осуществили взаимные визиты в Таджикистан и Афганистан.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53. Более 220 медицинских работников уязвимых районов, были охвачены обучающими тренингами по оказанию первой психологической помощи пострадавшим от мин и другим инвалидам, на протяжении 2013 - 2016 годов.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54. В течение 2007-2016 годов были изданы и переданы соответствующим структурам и специалистам инструкции по оказанию первой медицинской помощи, помощи пострадавшим от мин и психологической поддержке инвалидов.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55. В течение 2014-2016 годов протезно-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ортезным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обслуживанием, а также протезной обувью и костылями был обеспечен 101 пострадавших от мин.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56. В настоящее время, число инвалидов, стоящих в очереди на получение различных видов услуг (обеспечение инвалидным креслом, протезно-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ортезными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услугами и другими) составляет примерно 700 человек.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Отсутствие единой общей концепции и нехватка обученных работников социальной сферы создает различные препятствия процессу привлечения и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реинтеграции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в социально-экономическую и политическую жизнь.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4VX0ZFZE7"/>
      <w:bookmarkEnd w:id="10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3. Экономические услуги, психологическая и правовая помощь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 Несмотря на то, что организация дополнительных источников дохода и социально-экономическая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реинтеграция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составной частью помощи пострадавшим, тем не менее, в настоящее время, ими воспользуются только ограниченное число пострадавших от мин, в том числе инвалидов.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59. Обществом Красного Полумесяца Таджикистана, в течение 2005-2016 годов, в 3 городов и районах Согдийской области (Ашт, Исфара и Пенджикент) и 3 районах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Раштского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 (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Сангвор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Таджикабад) была предоставлена материальная помощь 333 пострадавшим от мин. В течение 2012 года Международным Комитетом Красного Креста микроэкономической помощью были охвачены 471 пострадавших. В течение 2013-2015 годов по инициативе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Программы развития Организации Объединенных Наций с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микрокредитными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"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Рушди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Сугд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" в Согдийской области и "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Файзи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Сурхоб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Раштском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регионе, были подписаны соглашения и низкопроцентными кредитами обеспечены 90 пострадавших от мин.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60. В целом, в течение 2005-2016 годов, в рамках реализованных проектов и инициатив, была оказана социально-экономическая помощь более 600 пострадавшим от мин.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61. В 2010 году были напечатаны брошюры, посвященные льготам инвалидов и в 2011 году брошюры, касающиеся доступу инвалидов к различным социальным услугам и пособиям, и на их основе проведены обучающие тренинги в различных уязвимых регионах Таджикистана.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62. В настоящее время, в 30 центрах правовой помощи, в том числе, через общественные приёмные правовых услуг в различных регионах Таджикистана, оказывается первичная правовая помощь уязвимым слоям населения, в том числе пострадавшим от мин безвозмездно.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63. В период реализации настоящей Стратегии планировано проведение следующих мероприятий в сфере оказания помощи пострадавшим от мин и неразорвавшихся боеприпасов: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нормальной деятельности ответственных за помощь пострадавшим от мин из Министерства здравоохранения и социальной защиты населения Республики Таджикистан и государственного учреждения "Национальный центр Таджикистана по минным вопросам";</w:t>
      </w:r>
      <w:proofErr w:type="gramEnd"/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полная интеграция вопросов помощи пострадавшим от мин в проекты, планы и расширенные программы по инвалидности и развитию;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извлечение пострадавшими от мин (независимо от пола и возраста) пользы от реализации программ в области помощи пострадавшим;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квалификации работников медицинских учреждений на местах в сфере оказания медицинской и социально-психологической помощи инвалидам, в том числе пострадавшим от мин;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 повышение потенциала национальных учреждений и их региональных подразделений, с целью удовлетворения основных нужд инвалидов, в том числе пострадавших от мин;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доступа пострадавших от мин к источникам личного дохода;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усовершенствование путей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реинтеграции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пострадавших от мин в сообщество.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4VX0ZHR5L"/>
      <w:bookmarkEnd w:id="11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ДЕЯТЕЛЬНОСТЬ ПО УПРАВЛЕНИЮ ИНФОРМАЦИЕЙ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VX0ZHXSP"/>
      <w:bookmarkEnd w:id="12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§ 1. Система управления информацией в гуманитарной противоминной деятельности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64. Управление информацией является одной из основных частей программ по гуманитарной противоминной деятельности и его основной целью является доступность и обеспечение полной и конкретной отраслевой информацией, которая используется для анализа, рассмотрения и принятия решений и заключений, а также подготовки программных отчетов на основе фактов и чисел.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65. Качество работы гуманитарной противоминной деятельности в Таджикистане полностью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зависима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управления информацией. Основной задачей управления информацией является сбор, анализ и своевременное обеспечение информации на основе законодательства Республики Таджикистан.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66. Система полного управления информацией, увеличивает возможность и вероятность достижения полезных результатов, обеспечивает эффективное, прозрачное управление, а также достоверную оценку гуманитарной противоминной деятельности в Таджикистане.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67. Стандартные оперативные правила по управлению информацией утверждены государственным учреждением "Национальный центр Таджикистана по минным вопросам". Для обеспечения полного управления информацией, необходимо наличие системы управления информацией по противоминной деятельности (далее - система управления информацией).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68. Женевским международным центром по гуманитарному разминированию такая система уже разработана и представлена всем мировым программам по гуманитарному разминированию. Система управления информацией состоит из программного источника информации и географической информационной системы.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69. В течение 10 последних лет Женевским международным центром по гуманитарному разминированию, с целью полного изучения и полного внедрения системы управления информацией, проводятся обучающие тренинги для работников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Программы развития Организации Объединенных Нации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поддержке Программы противоминной деятельности Таджикистана, государственного учреждения "Национальный центр Таджикистана по минным вопросам" и их партнеров.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70. До конца 2016 года, в базу данных системы управления информацией внесены 131 распоряжений и 920 отчетов по разминированию.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71. Управление информацией является специальной отраслью и включает в себя ограниченное число специалистов, подготовка которых требует много времени. Основной, встречающейся в этом направлении трудностью, является сохранение многоопытных специалистов.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72. 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базе данных системы управления информацией имеется полная историческая информация о результатах противоминной деятельности (очистка земель,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предупреждение о минной опасности, помощь пострадавшим и другие), однако, в нем нет полной, точной и достоверной исторической информации о несчастных случаях, связанных с минами или остатками неразорвавшихся устройств, нынешних нуждах пострадавших и оказанных на этой основе определенных видов услуг и помощи.</w:t>
      </w:r>
      <w:proofErr w:type="gramEnd"/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73. В базе данных системы управления информацией отсутствует информация об 76 ещё не исследованных минных полях и полях с остатками неразорвавшихся боеприпасов на границе Таджикистана с Афганистаном, в центральном регионе Таджикистана и опасных участках вокруг военных полигонов. Эти сведения должны быть внесены в базу данных после проведения нетехнических исследований в этих регионах.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74. В настоящее время партнеры Программы противоминной деятельности Таджикистана владеют следующим кадровым потенциалом по управлению информацией: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государственное учреждение "Национальный центр Таджикистана по минным вопросам" - один специалист системы управления информацией (уровень А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один специалист по географическим информационным системам (без прохождения официального тренинга), один национальный советник программы - специалист по управлению информацией (уровень А1);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сапёрно</w:t>
      </w:r>
      <w:proofErr w:type="spell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-гуманитарная рота Министерства обороны Республики Таджикистан, общественная организация "Союз сапёров Таджикистана" и Швейцарский фонд по разминированию специалистов в сфере управления информацией не имеют;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"Помощь народа Норвегии" - один специалист системы управления информацией (уровень А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один специалист по географическим информационным системам;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Программы развития Организации Объединенных Наций по поддержке Программы противоминной деятельности Таджикистана один советник сектора по управлению информацией (уровень А</w:t>
      </w:r>
      <w:proofErr w:type="gramStart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магистр по географическим информационным системам), один специалист по географическим информационным системам в качестве национального советника. 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4VX0ZJG5N"/>
      <w:bookmarkEnd w:id="13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§ 2. Инструмент анализа и обмена информацией в противоминной деятельности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75. Для улучшения эффективности гуманитарной противоминной деятельности Таджикистана, необходимо установить тесное сотрудничество партнёров в сфере управления информацией, обеспечить своевременное и исчерпывающее предоставление информации.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76. Инструмент анализа данных по противоминной деятельности даёт пользователям возможность иметь прямой доступ ко многим информационным ресурсам и своевременно получать полезную и необходимую информацию. Основной целью данного инструмента является вынесение соответствующих </w:t>
      </w: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решений, своевременная подготовка отчетов и обеспечение постоянного обмена информацией между партнерами, на основе имеющихся фактов.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77. Несмотря на то, что инструмент анализа данных по противоминной деятельности разработан, он всё ещё полностью не применен.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78. В период реализации настоящей Стратегии в сфере управления информацией следующие направления деятельности будут усилены: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внесение в базу данных системы управления информацией информации, полученной в рамках совместной деятельности Международного Комитета Красного Креста и Общества Красного Полумесяца Таджикистана;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и внесение в базу данных системы управления информацией результатов нетехнических исследований, полученных на границе Таджикистана с Афганистаном и в центральном регионе;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инструмента по анализу данных противоминной деятельности, как эффективную основу для обмена информацией и средство отчетности;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обеспечение представления информации в систему управления информацией и эффективное использование ее результатов;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работников сферы управления информацией Программы противоминной деятельности Таджикистана систему управления информацией (сертификат специалиста по управлению информацией и географическим информационным системам).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возможности для сохранения обученных сотрудников сферы управления информацией.</w:t>
      </w: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VX0ZJXT0"/>
      <w:bookmarkEnd w:id="14"/>
      <w:r w:rsidRPr="00A032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ФИНАНСОВОЕ ОБЕСПЕЧЕНИЕ НАСТОЯЩЕЙ СТРАТЕГИИ</w:t>
      </w: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283">
        <w:rPr>
          <w:rFonts w:ascii="Times New Roman" w:eastAsia="Times New Roman" w:hAnsi="Times New Roman" w:cs="Times New Roman"/>
          <w:sz w:val="26"/>
          <w:szCs w:val="26"/>
          <w:lang w:eastAsia="ru-RU"/>
        </w:rPr>
        <w:t>79. Финансирование отдельных мероприятий по реализации данной Стратегии осуществляется за счет грантов международных организаций, зарубежных государств, специальных средств министерств и ведомств, местных исполнительных органов государственной власти, а также других источников, незащищённых законодательством Республики Таджикистан.</w:t>
      </w: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Pr="00A03283" w:rsidRDefault="00A03283" w:rsidP="00A0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before="235" w:after="0" w:line="216" w:lineRule="exact"/>
        <w:ind w:left="18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28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Приложение</w:t>
      </w:r>
    </w:p>
    <w:p w:rsidR="00A03283" w:rsidRPr="00A03283" w:rsidRDefault="00A03283" w:rsidP="00A03283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16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28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к Национальной стратегии</w:t>
      </w:r>
      <w:r w:rsidRPr="00A0328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br/>
      </w:r>
      <w:r w:rsidRPr="00A0328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Республики Таджикистан по</w:t>
      </w:r>
      <w:r w:rsidRPr="00A0328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br/>
      </w:r>
      <w:r w:rsidRPr="00A032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гуманитарной</w:t>
      </w:r>
      <w:proofErr w:type="gramStart"/>
      <w:r w:rsidRPr="00A032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0328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</w:t>
      </w:r>
      <w:proofErr w:type="gramEnd"/>
      <w:r w:rsidRPr="00A0328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ротивоминной</w:t>
      </w: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28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деятельности на 2017-2020 годы</w:t>
      </w:r>
    </w:p>
    <w:p w:rsidR="00A03283" w:rsidRPr="00A03283" w:rsidRDefault="00A03283" w:rsidP="00A0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before="216" w:after="0" w:line="221" w:lineRule="exact"/>
        <w:ind w:left="9180" w:right="1533" w:hanging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                                            </w:t>
      </w:r>
      <w:bookmarkStart w:id="15" w:name="_GoBack"/>
      <w:bookmarkEnd w:id="15"/>
      <w:r w:rsidRPr="00A0328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ПЛАН</w:t>
      </w: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9180" w:hanging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8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мероприятий по реализации Национальной</w:t>
      </w: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9180" w:hanging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8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стратегии Республики Таджикистан </w:t>
      </w:r>
      <w:proofErr w:type="gramStart"/>
      <w:r w:rsidRPr="00A0328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по</w:t>
      </w:r>
      <w:proofErr w:type="gramEnd"/>
      <w:r w:rsidRPr="00A0328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гуманитарной</w:t>
      </w:r>
    </w:p>
    <w:p w:rsidR="00A03283" w:rsidRPr="00A03283" w:rsidRDefault="00A03283" w:rsidP="00A0328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9180" w:hanging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противоминной деятельности на 2017-2020 годы</w:t>
      </w:r>
    </w:p>
    <w:p w:rsidR="00A03283" w:rsidRPr="00A03283" w:rsidRDefault="00A03283" w:rsidP="00A0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83" w:rsidRPr="00A03283" w:rsidRDefault="00A03283" w:rsidP="00A0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83" w:rsidRPr="00A03283" w:rsidRDefault="00A03283" w:rsidP="00A0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1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3240"/>
        <w:gridCol w:w="1530"/>
        <w:gridCol w:w="1739"/>
        <w:gridCol w:w="1844"/>
      </w:tblGrid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28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sz w:val="24"/>
                <w:szCs w:val="24"/>
              </w:rPr>
            </w:pPr>
            <w:r w:rsidRPr="00A03283">
              <w:rPr>
                <w:color w:val="000000"/>
                <w:spacing w:val="-7"/>
                <w:sz w:val="24"/>
                <w:szCs w:val="24"/>
              </w:rPr>
              <w:t>Перечень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sz w:val="24"/>
                <w:szCs w:val="24"/>
              </w:rPr>
            </w:pPr>
            <w:r w:rsidRPr="00A03283">
              <w:rPr>
                <w:color w:val="000000"/>
                <w:spacing w:val="-10"/>
                <w:sz w:val="24"/>
                <w:szCs w:val="24"/>
              </w:rPr>
              <w:t>Сроки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 w:rsidRPr="00A03283">
              <w:rPr>
                <w:color w:val="000000"/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283">
              <w:rPr>
                <w:color w:val="000000"/>
                <w:spacing w:val="-8"/>
                <w:sz w:val="24"/>
                <w:szCs w:val="24"/>
              </w:rPr>
              <w:t>Финансирование</w:t>
            </w:r>
          </w:p>
        </w:tc>
      </w:tr>
      <w:tr w:rsidR="00A03283" w:rsidRPr="00A03283" w:rsidTr="00A03283"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283">
              <w:rPr>
                <w:color w:val="000000"/>
                <w:spacing w:val="-7"/>
                <w:sz w:val="24"/>
                <w:szCs w:val="24"/>
              </w:rPr>
              <w:t>1. Мероприятия по повышению национального потенциала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</w:pPr>
            <w:r w:rsidRPr="00A03283">
              <w:rPr>
                <w:color w:val="000000"/>
                <w:spacing w:val="-4"/>
              </w:rPr>
              <w:t xml:space="preserve">Проведение   семинаров   и </w:t>
            </w:r>
            <w:r w:rsidRPr="00A03283">
              <w:rPr>
                <w:color w:val="000000"/>
                <w:spacing w:val="-3"/>
              </w:rPr>
              <w:t xml:space="preserve">консультаций                     с </w:t>
            </w:r>
            <w:r w:rsidRPr="00A03283">
              <w:rPr>
                <w:color w:val="000000"/>
                <w:spacing w:val="-6"/>
              </w:rPr>
              <w:t xml:space="preserve">сотрудниками </w:t>
            </w:r>
            <w:r w:rsidRPr="00A03283">
              <w:rPr>
                <w:color w:val="000000"/>
                <w:spacing w:val="-5"/>
              </w:rPr>
              <w:t xml:space="preserve">государственных органов и </w:t>
            </w:r>
            <w:r w:rsidRPr="00A03283">
              <w:rPr>
                <w:color w:val="000000"/>
                <w:spacing w:val="-15"/>
              </w:rPr>
              <w:t xml:space="preserve">соответствующих  </w:t>
            </w:r>
            <w:r w:rsidRPr="00A03283">
              <w:rPr>
                <w:color w:val="000000"/>
                <w:spacing w:val="-3"/>
              </w:rPr>
              <w:t xml:space="preserve">учреждений                     по </w:t>
            </w:r>
            <w:r w:rsidRPr="00A03283">
              <w:rPr>
                <w:color w:val="000000"/>
                <w:spacing w:val="-6"/>
              </w:rPr>
              <w:t xml:space="preserve">положениям       Конвенции </w:t>
            </w:r>
            <w:r w:rsidRPr="00A03283">
              <w:rPr>
                <w:color w:val="000000"/>
                <w:spacing w:val="-7"/>
              </w:rPr>
              <w:t xml:space="preserve">Организации </w:t>
            </w:r>
            <w:r w:rsidRPr="00A03283">
              <w:rPr>
                <w:color w:val="000000"/>
                <w:spacing w:val="-5"/>
              </w:rPr>
              <w:t xml:space="preserve">Объединенных    Наций    о </w:t>
            </w:r>
            <w:r w:rsidRPr="00A03283">
              <w:rPr>
                <w:color w:val="000000"/>
                <w:spacing w:val="-6"/>
              </w:rPr>
              <w:t xml:space="preserve">запрещении применения, </w:t>
            </w:r>
            <w:r w:rsidRPr="00A03283">
              <w:rPr>
                <w:color w:val="000000"/>
                <w:spacing w:val="-4"/>
              </w:rPr>
              <w:t xml:space="preserve">накопления             запасов, </w:t>
            </w:r>
            <w:r w:rsidRPr="00A03283">
              <w:rPr>
                <w:color w:val="000000"/>
                <w:spacing w:val="-5"/>
              </w:rPr>
              <w:t xml:space="preserve">производства   и   передачи </w:t>
            </w:r>
            <w:r w:rsidRPr="00A03283">
              <w:rPr>
                <w:color w:val="000000"/>
                <w:spacing w:val="-4"/>
              </w:rPr>
              <w:t xml:space="preserve">противопехотных мин и об </w:t>
            </w:r>
            <w:r w:rsidRPr="00A03283">
              <w:rPr>
                <w:color w:val="000000"/>
                <w:spacing w:val="-2"/>
              </w:rPr>
              <w:t xml:space="preserve">их   уничтожении,   Закона </w:t>
            </w:r>
            <w:r w:rsidRPr="00A03283">
              <w:rPr>
                <w:color w:val="000000"/>
                <w:spacing w:val="-5"/>
              </w:rPr>
              <w:t xml:space="preserve">Республики    Таджикистан </w:t>
            </w:r>
            <w:r w:rsidRPr="00A03283">
              <w:rPr>
                <w:color w:val="000000"/>
                <w:spacing w:val="-3"/>
              </w:rPr>
              <w:t xml:space="preserve">"О                 гуманитарной </w:t>
            </w:r>
            <w:r w:rsidRPr="00A03283">
              <w:rPr>
                <w:color w:val="000000"/>
                <w:spacing w:val="-6"/>
              </w:rPr>
              <w:t xml:space="preserve">противоминной </w:t>
            </w:r>
            <w:r w:rsidRPr="00A03283">
              <w:rPr>
                <w:color w:val="000000"/>
                <w:spacing w:val="-5"/>
              </w:rPr>
              <w:t xml:space="preserve">деятельности"                     и </w:t>
            </w:r>
            <w:r w:rsidRPr="00A03283">
              <w:rPr>
                <w:color w:val="000000"/>
                <w:spacing w:val="-4"/>
              </w:rPr>
              <w:t xml:space="preserve">Национальной     стратегии </w:t>
            </w:r>
            <w:r w:rsidRPr="00A03283">
              <w:rPr>
                <w:color w:val="000000"/>
                <w:spacing w:val="-5"/>
              </w:rPr>
              <w:t xml:space="preserve">Республики    Таджикистан </w:t>
            </w:r>
            <w:r w:rsidRPr="00A03283">
              <w:rPr>
                <w:color w:val="000000"/>
                <w:spacing w:val="-3"/>
              </w:rPr>
              <w:t>по</w:t>
            </w:r>
            <w:proofErr w:type="gramStart"/>
            <w:r w:rsidRPr="00A03283">
              <w:rPr>
                <w:color w:val="000000"/>
                <w:spacing w:val="-3"/>
              </w:rPr>
              <w:t>.</w:t>
            </w:r>
            <w:proofErr w:type="gramEnd"/>
            <w:r w:rsidRPr="00A03283">
              <w:rPr>
                <w:color w:val="000000"/>
                <w:spacing w:val="-3"/>
              </w:rPr>
              <w:t xml:space="preserve">                 </w:t>
            </w:r>
            <w:proofErr w:type="gramStart"/>
            <w:r w:rsidRPr="00A03283">
              <w:rPr>
                <w:color w:val="000000"/>
                <w:spacing w:val="-3"/>
              </w:rPr>
              <w:t>г</w:t>
            </w:r>
            <w:proofErr w:type="gramEnd"/>
            <w:r w:rsidRPr="00A03283">
              <w:rPr>
                <w:color w:val="000000"/>
                <w:spacing w:val="-3"/>
              </w:rPr>
              <w:t xml:space="preserve">уманитарной </w:t>
            </w:r>
            <w:r w:rsidRPr="00A03283">
              <w:rPr>
                <w:color w:val="000000"/>
                <w:spacing w:val="-6"/>
              </w:rPr>
              <w:t xml:space="preserve">противоминной </w:t>
            </w:r>
            <w:r w:rsidRPr="00A03283">
              <w:rPr>
                <w:color w:val="000000"/>
                <w:spacing w:val="-3"/>
              </w:rPr>
              <w:t xml:space="preserve">деятельности на 2017-2020 </w:t>
            </w:r>
            <w:r w:rsidRPr="00A03283">
              <w:rPr>
                <w:color w:val="000000"/>
                <w:spacing w:val="-9"/>
              </w:rPr>
              <w:t>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A03283"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0"/>
            </w:pPr>
            <w:r w:rsidRPr="00A03283">
              <w:rPr>
                <w:color w:val="000000"/>
                <w:spacing w:val="-5"/>
              </w:rPr>
              <w:t xml:space="preserve">Государственное учреждение </w:t>
            </w:r>
            <w:r w:rsidRPr="00A03283">
              <w:rPr>
                <w:color w:val="000000"/>
                <w:spacing w:val="-6"/>
              </w:rPr>
              <w:t xml:space="preserve">"Национальный </w:t>
            </w:r>
            <w:r w:rsidRPr="00A03283">
              <w:rPr>
                <w:color w:val="000000"/>
                <w:spacing w:val="-8"/>
              </w:rPr>
              <w:t xml:space="preserve">центр </w:t>
            </w:r>
            <w:r w:rsidRPr="00A03283">
              <w:rPr>
                <w:color w:val="000000"/>
                <w:spacing w:val="-1"/>
              </w:rPr>
              <w:t xml:space="preserve">Таджикистана по </w:t>
            </w:r>
            <w:r w:rsidRPr="00A03283">
              <w:rPr>
                <w:color w:val="000000"/>
                <w:spacing w:val="-8"/>
              </w:rPr>
              <w:t xml:space="preserve">минным </w:t>
            </w:r>
            <w:r w:rsidRPr="00A03283">
              <w:rPr>
                <w:color w:val="000000"/>
                <w:spacing w:val="-3"/>
              </w:rPr>
              <w:t xml:space="preserve">вопросам",          с </w:t>
            </w:r>
            <w:r w:rsidRPr="00A03283">
              <w:rPr>
                <w:color w:val="000000"/>
                <w:spacing w:val="-6"/>
              </w:rPr>
              <w:t xml:space="preserve">привлечением партнеров, соответствующих </w:t>
            </w:r>
            <w:r w:rsidRPr="00A03283">
              <w:rPr>
                <w:color w:val="000000"/>
                <w:spacing w:val="-3"/>
              </w:rPr>
              <w:t xml:space="preserve">министерств       и </w:t>
            </w:r>
            <w:r w:rsidRPr="00A03283">
              <w:rPr>
                <w:color w:val="000000"/>
                <w:spacing w:val="-6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4"/>
            </w:pPr>
            <w:r w:rsidRPr="00A03283">
              <w:rPr>
                <w:color w:val="000000"/>
                <w:spacing w:val="3"/>
              </w:rPr>
              <w:t xml:space="preserve">За счет средств </w:t>
            </w:r>
            <w:r w:rsidRPr="00A03283">
              <w:rPr>
                <w:color w:val="000000"/>
                <w:spacing w:val="-3"/>
              </w:rPr>
              <w:t xml:space="preserve">доноров            и </w:t>
            </w:r>
            <w:r w:rsidRPr="00A03283">
              <w:rPr>
                <w:color w:val="000000"/>
                <w:spacing w:val="-4"/>
              </w:rPr>
              <w:t xml:space="preserve">других </w:t>
            </w:r>
            <w:r w:rsidRPr="00A03283">
              <w:rPr>
                <w:color w:val="000000"/>
                <w:spacing w:val="-6"/>
              </w:rPr>
              <w:t>незапрещенных 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</w:pPr>
            <w:r w:rsidRPr="00A03283">
              <w:rPr>
                <w:color w:val="000000"/>
                <w:spacing w:val="-3"/>
              </w:rPr>
              <w:t xml:space="preserve">Изучение       возможности </w:t>
            </w:r>
            <w:r w:rsidRPr="00A03283">
              <w:rPr>
                <w:color w:val="000000"/>
                <w:spacing w:val="-6"/>
              </w:rPr>
              <w:t xml:space="preserve">присоединения Республики </w:t>
            </w:r>
            <w:r w:rsidRPr="00A03283">
              <w:rPr>
                <w:color w:val="000000"/>
                <w:spacing w:val="-3"/>
              </w:rPr>
              <w:t xml:space="preserve">Таджикистан к Конвенции </w:t>
            </w:r>
            <w:r w:rsidRPr="00A03283">
              <w:rPr>
                <w:color w:val="000000"/>
                <w:spacing w:val="-7"/>
              </w:rPr>
              <w:t xml:space="preserve">Организации </w:t>
            </w:r>
            <w:r w:rsidRPr="00A03283">
              <w:rPr>
                <w:color w:val="000000"/>
                <w:spacing w:val="-6"/>
              </w:rPr>
              <w:t>Объединенных   Наций   по кассетным боеприпасам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•2017-2018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hanging="19"/>
            </w:pPr>
            <w:r w:rsidRPr="00A03283">
              <w:rPr>
                <w:color w:val="000000"/>
                <w:spacing w:val="-7"/>
              </w:rPr>
              <w:t xml:space="preserve">Соответствующие </w:t>
            </w:r>
            <w:r w:rsidRPr="00A03283">
              <w:rPr>
                <w:color w:val="000000"/>
                <w:spacing w:val="-4"/>
              </w:rPr>
              <w:t xml:space="preserve">министерства     и </w:t>
            </w:r>
            <w:r w:rsidRPr="00A03283">
              <w:rPr>
                <w:color w:val="000000"/>
                <w:spacing w:val="-6"/>
              </w:rPr>
              <w:t>ведомства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hanging="24"/>
            </w:pPr>
            <w:r w:rsidRPr="00A03283">
              <w:rPr>
                <w:color w:val="000000"/>
                <w:spacing w:val="4"/>
              </w:rPr>
              <w:t xml:space="preserve">За счет средств </w:t>
            </w:r>
            <w:r w:rsidRPr="00A03283">
              <w:rPr>
                <w:color w:val="000000"/>
                <w:spacing w:val="-3"/>
              </w:rPr>
              <w:t xml:space="preserve">доноров            и </w:t>
            </w:r>
            <w:r w:rsidRPr="00A03283">
              <w:rPr>
                <w:color w:val="000000"/>
                <w:spacing w:val="-5"/>
              </w:rPr>
              <w:t xml:space="preserve">других </w:t>
            </w:r>
            <w:r w:rsidRPr="00A03283">
              <w:rPr>
                <w:color w:val="000000"/>
                <w:spacing w:val="-6"/>
              </w:rPr>
              <w:t xml:space="preserve">незапрещенных </w:t>
            </w:r>
            <w:r w:rsidRPr="00A03283">
              <w:rPr>
                <w:color w:val="000000"/>
                <w:spacing w:val="-7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A03283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>Разработка          политики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1"/>
                <w:sz w:val="18"/>
                <w:szCs w:val="18"/>
              </w:rPr>
              <w:t xml:space="preserve">тендера и разнообразия </w:t>
            </w:r>
            <w:proofErr w:type="gramStart"/>
            <w:r w:rsidRPr="00A03283">
              <w:rPr>
                <w:color w:val="000000"/>
                <w:spacing w:val="11"/>
                <w:sz w:val="18"/>
                <w:szCs w:val="18"/>
              </w:rPr>
              <w:t>в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гуманитарной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противоминной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деятельности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Таджикистана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 xml:space="preserve">Таджикистана   </w:t>
            </w:r>
            <w:proofErr w:type="gramStart"/>
            <w:r w:rsidRPr="00A03283">
              <w:rPr>
                <w:color w:val="000000"/>
                <w:spacing w:val="2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 xml:space="preserve">вопросам",           </w:t>
            </w:r>
            <w:proofErr w:type="gramStart"/>
            <w:r w:rsidRPr="00A03283">
              <w:rPr>
                <w:color w:val="000000"/>
                <w:spacing w:val="1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министерств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1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>доноров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A03283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Обеспечение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государственного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учреждения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"Национальный         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9"/>
                <w:sz w:val="18"/>
                <w:szCs w:val="18"/>
              </w:rPr>
              <w:t xml:space="preserve">Таджикистана по </w:t>
            </w:r>
            <w:proofErr w:type="gramStart"/>
            <w:r w:rsidRPr="00A03283">
              <w:rPr>
                <w:color w:val="000000"/>
                <w:spacing w:val="9"/>
                <w:sz w:val="18"/>
                <w:szCs w:val="18"/>
              </w:rPr>
              <w:t>минным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 xml:space="preserve">вопросам"   </w:t>
            </w: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человеческими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и                 материальными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ресурсами        с        целью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>развития   технического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институционального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потенциала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 xml:space="preserve">Таджикистана   </w:t>
            </w:r>
            <w:proofErr w:type="gramStart"/>
            <w:r w:rsidRPr="00A03283">
              <w:rPr>
                <w:color w:val="000000"/>
                <w:spacing w:val="3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 xml:space="preserve">вопросам",           </w:t>
            </w:r>
            <w:proofErr w:type="gramStart"/>
            <w:r w:rsidRPr="00A03283">
              <w:rPr>
                <w:color w:val="000000"/>
                <w:spacing w:val="1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министерств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2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A03283">
              <w:rPr>
                <w:color w:val="000000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Повышение       потенциала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государственного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учреждения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"Национальный         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0"/>
                <w:sz w:val="18"/>
                <w:szCs w:val="18"/>
              </w:rPr>
              <w:t xml:space="preserve">Таджикистана по </w:t>
            </w:r>
            <w:proofErr w:type="gramStart"/>
            <w:r w:rsidRPr="00A03283">
              <w:rPr>
                <w:color w:val="000000"/>
                <w:spacing w:val="10"/>
                <w:sz w:val="18"/>
                <w:szCs w:val="18"/>
              </w:rPr>
              <w:t>минным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7"/>
                <w:sz w:val="18"/>
                <w:szCs w:val="18"/>
              </w:rPr>
              <w:t>вопросам"     по     общему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административному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>финансовому управлению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 xml:space="preserve">Таджикистана   </w:t>
            </w:r>
            <w:proofErr w:type="gramStart"/>
            <w:r w:rsidRPr="00A03283">
              <w:rPr>
                <w:color w:val="000000"/>
                <w:spacing w:val="3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 xml:space="preserve">вопросам",           </w:t>
            </w:r>
            <w:proofErr w:type="gramStart"/>
            <w:r w:rsidRPr="00A03283">
              <w:rPr>
                <w:color w:val="000000"/>
                <w:spacing w:val="1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36"/>
            </w:pPr>
            <w:r w:rsidRPr="00A03283">
              <w:rPr>
                <w:color w:val="000000"/>
                <w:sz w:val="18"/>
                <w:szCs w:val="18"/>
              </w:rPr>
              <w:t>привлечением 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2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7"/>
                <w:sz w:val="18"/>
                <w:szCs w:val="18"/>
              </w:rPr>
              <w:t>доноров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hanging="24"/>
              <w:jc w:val="center"/>
              <w:rPr>
                <w:color w:val="000000"/>
                <w:spacing w:val="4"/>
              </w:rPr>
            </w:pPr>
            <w:r w:rsidRPr="00A03283">
              <w:rPr>
                <w:color w:val="000000"/>
                <w:spacing w:val="4"/>
                <w:sz w:val="18"/>
                <w:szCs w:val="18"/>
              </w:rPr>
              <w:t>2. Мероприятия по очистке земель от мин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A03283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 xml:space="preserve">Проведение </w:t>
            </w:r>
            <w:proofErr w:type="gramStart"/>
            <w:r w:rsidRPr="00A03283">
              <w:rPr>
                <w:color w:val="000000"/>
                <w:spacing w:val="6"/>
                <w:sz w:val="18"/>
                <w:szCs w:val="18"/>
              </w:rPr>
              <w:t>нетехнических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и                       технических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 xml:space="preserve">исследований                   </w:t>
            </w: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на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 xml:space="preserve">загрязненных        </w:t>
            </w:r>
            <w:proofErr w:type="gramStart"/>
            <w:r w:rsidRPr="00A03283">
              <w:rPr>
                <w:color w:val="000000"/>
                <w:spacing w:val="6"/>
                <w:sz w:val="18"/>
                <w:szCs w:val="18"/>
              </w:rPr>
              <w:t>участках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 xml:space="preserve">границы   Таджикистана   </w:t>
            </w:r>
            <w:proofErr w:type="gramStart"/>
            <w:r w:rsidRPr="00A03283">
              <w:rPr>
                <w:color w:val="000000"/>
                <w:spacing w:val="6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Афганистаном    и    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6"/>
                <w:sz w:val="18"/>
                <w:szCs w:val="18"/>
              </w:rPr>
              <w:t xml:space="preserve">уязвимых              </w:t>
            </w:r>
            <w:proofErr w:type="gramStart"/>
            <w:r w:rsidRPr="00A03283">
              <w:rPr>
                <w:color w:val="000000"/>
                <w:spacing w:val="6"/>
                <w:sz w:val="18"/>
                <w:szCs w:val="18"/>
              </w:rPr>
              <w:t>регионах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республики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 xml:space="preserve">Таджикистана   </w:t>
            </w:r>
            <w:proofErr w:type="gramStart"/>
            <w:r w:rsidRPr="00A03283">
              <w:rPr>
                <w:color w:val="000000"/>
                <w:spacing w:val="2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 xml:space="preserve">вопросам",           </w:t>
            </w:r>
            <w:proofErr w:type="gramStart"/>
            <w:r w:rsidRPr="00A03283">
              <w:rPr>
                <w:color w:val="000000"/>
                <w:spacing w:val="1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министерств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sz w:val="18"/>
                <w:szCs w:val="1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2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</w:pPr>
            <w:r w:rsidRPr="00A03283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Проведение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нетехнических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исследований  на  военных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4"/>
                <w:sz w:val="18"/>
                <w:szCs w:val="18"/>
              </w:rPr>
              <w:t>полигонах</w:t>
            </w:r>
            <w:proofErr w:type="gramEnd"/>
            <w:r w:rsidRPr="00A03283">
              <w:rPr>
                <w:color w:val="000000"/>
                <w:spacing w:val="4"/>
                <w:sz w:val="18"/>
                <w:szCs w:val="18"/>
              </w:rPr>
              <w:t xml:space="preserve">               страны,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расположенных        вблизи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населенных     пунктов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установка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предупреждающих   знаков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0"/>
                <w:sz w:val="18"/>
                <w:szCs w:val="18"/>
              </w:rPr>
              <w:t xml:space="preserve">об опасности  в </w:t>
            </w:r>
            <w:proofErr w:type="gramStart"/>
            <w:r w:rsidRPr="00A03283">
              <w:rPr>
                <w:color w:val="000000"/>
                <w:spacing w:val="10"/>
                <w:sz w:val="18"/>
                <w:szCs w:val="18"/>
              </w:rPr>
              <w:t>уязвимых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4"/>
                <w:sz w:val="18"/>
                <w:szCs w:val="18"/>
              </w:rPr>
              <w:t>зонах</w:t>
            </w:r>
            <w:proofErr w:type="gramEnd"/>
            <w:r w:rsidRPr="00A03283">
              <w:rPr>
                <w:color w:val="000000"/>
                <w:spacing w:val="4"/>
                <w:sz w:val="18"/>
                <w:szCs w:val="18"/>
              </w:rPr>
              <w:t xml:space="preserve">                      границы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 xml:space="preserve">Таджикистана                    </w:t>
            </w:r>
            <w:proofErr w:type="gramStart"/>
            <w:r w:rsidRPr="00A03283">
              <w:rPr>
                <w:color w:val="000000"/>
                <w:spacing w:val="4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Узбекистаном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A03283">
              <w:rPr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 xml:space="preserve">Таджикистана  </w:t>
            </w:r>
            <w:proofErr w:type="gramStart"/>
            <w:r w:rsidRPr="00A03283">
              <w:rPr>
                <w:color w:val="000000"/>
                <w:spacing w:val="4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 xml:space="preserve">вопросам",          </w:t>
            </w:r>
            <w:proofErr w:type="gramStart"/>
            <w:r w:rsidRPr="00A03283">
              <w:rPr>
                <w:color w:val="000000"/>
                <w:spacing w:val="3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министерств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0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>незапрещенных: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</w:pPr>
            <w:r w:rsidRPr="00A03283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Установка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предупреждающих   знаков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о минной 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 w:rsidRPr="00A03283">
              <w:rPr>
                <w:color w:val="000000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8"/>
                <w:sz w:val="18"/>
                <w:szCs w:val="18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8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 xml:space="preserve">вопросам",         </w:t>
            </w: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0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A03283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 xml:space="preserve">Создание           </w:t>
            </w:r>
            <w:proofErr w:type="gramStart"/>
            <w:r w:rsidRPr="00A03283">
              <w:rPr>
                <w:color w:val="000000"/>
                <w:spacing w:val="3"/>
                <w:sz w:val="18"/>
                <w:szCs w:val="18"/>
              </w:rPr>
              <w:t>постоянной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группы      по      установке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7"/>
                <w:sz w:val="18"/>
                <w:szCs w:val="18"/>
              </w:rPr>
              <w:t xml:space="preserve">знаков </w:t>
            </w:r>
            <w:proofErr w:type="gramStart"/>
            <w:r w:rsidRPr="00A03283">
              <w:rPr>
                <w:color w:val="000000"/>
                <w:spacing w:val="7"/>
                <w:sz w:val="18"/>
                <w:szCs w:val="18"/>
              </w:rPr>
              <w:t>в</w:t>
            </w:r>
            <w:proofErr w:type="gramEnd"/>
            <w:r w:rsidRPr="00A03283">
              <w:rPr>
                <w:color w:val="000000"/>
                <w:spacing w:val="7"/>
                <w:sz w:val="18"/>
                <w:szCs w:val="18"/>
              </w:rPr>
              <w:t xml:space="preserve"> труднодоступных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местах</w:t>
            </w:r>
            <w:proofErr w:type="gramEnd"/>
            <w:r w:rsidRPr="00A03283">
              <w:rPr>
                <w:color w:val="000000"/>
                <w:spacing w:val="5"/>
                <w:sz w:val="18"/>
                <w:szCs w:val="18"/>
              </w:rPr>
              <w:t xml:space="preserve">   и   в   местах,   где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проведение                 работ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невозможно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8"/>
                <w:sz w:val="18"/>
                <w:szCs w:val="18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8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 xml:space="preserve">вопросам",         </w:t>
            </w: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1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A03283"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Планирование,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>разминирование  земель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передача                           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7"/>
                <w:sz w:val="18"/>
                <w:szCs w:val="18"/>
              </w:rPr>
              <w:t>соответствующим органам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sz w:val="18"/>
                <w:szCs w:val="18"/>
              </w:rPr>
              <w:t>на                      дальнейшее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пользование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8"/>
                <w:sz w:val="18"/>
                <w:szCs w:val="18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8"/>
                <w:sz w:val="18"/>
                <w:szCs w:val="18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  <w:sz w:val="18"/>
                <w:szCs w:val="18"/>
              </w:rPr>
              <w:t xml:space="preserve">вопросам";         </w:t>
            </w:r>
            <w:proofErr w:type="gramStart"/>
            <w:r w:rsidRPr="00A03283">
              <w:rPr>
                <w:color w:val="000000"/>
                <w:spacing w:val="5"/>
                <w:sz w:val="18"/>
                <w:szCs w:val="18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министерств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0"/>
                <w:sz w:val="18"/>
                <w:szCs w:val="18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sz w:val="18"/>
                <w:szCs w:val="18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sz w:val="18"/>
                <w:szCs w:val="1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sz w:val="18"/>
                <w:szCs w:val="1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</w:pPr>
            <w:r w:rsidRPr="00A03283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A03283">
              <w:rPr>
                <w:color w:val="000000"/>
                <w:spacing w:val="-3"/>
              </w:rPr>
              <w:t>В установленном порядке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проведение    аккредитации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 xml:space="preserve">организаций                    </w:t>
            </w:r>
            <w:proofErr w:type="gramStart"/>
            <w:r w:rsidRPr="00A03283">
              <w:rPr>
                <w:color w:val="000000"/>
                <w:spacing w:val="-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>разминированию     и     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0"/>
              </w:rPr>
              <w:t>оборудования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A03283">
              <w:rPr>
                <w:color w:val="000000"/>
                <w:spacing w:val="-9"/>
              </w:rPr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.учреждение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A03283">
              <w:rPr>
                <w:color w:val="000000"/>
                <w:spacing w:val="-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0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Таджикистана  </w:t>
            </w:r>
            <w:proofErr w:type="gramStart"/>
            <w:r w:rsidRPr="00A03283">
              <w:rPr>
                <w:color w:val="000000"/>
                <w:spacing w:val="-5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0"/>
              </w:rPr>
              <w:lastRenderedPageBreak/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 xml:space="preserve">вопросам",          </w:t>
            </w:r>
            <w:proofErr w:type="gramStart"/>
            <w:r w:rsidRPr="00A03283">
              <w:rPr>
                <w:color w:val="000000"/>
                <w:spacing w:val="-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</w:rPr>
              <w:lastRenderedPageBreak/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>доноров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 xml:space="preserve">других  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источников</w:t>
            </w:r>
          </w:p>
        </w:tc>
      </w:tr>
      <w:tr w:rsidR="00A03283" w:rsidRPr="00A03283" w:rsidTr="00A03283"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hanging="24"/>
              <w:jc w:val="center"/>
              <w:rPr>
                <w:color w:val="000000"/>
                <w:spacing w:val="4"/>
              </w:rPr>
            </w:pPr>
            <w:r w:rsidRPr="00A03283">
              <w:rPr>
                <w:color w:val="000000"/>
                <w:spacing w:val="4"/>
              </w:rPr>
              <w:lastRenderedPageBreak/>
              <w:t>3. Мероприятия по оповещению о минной опасности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A03283">
              <w:rPr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Обновление материалов </w:t>
            </w:r>
            <w:proofErr w:type="gramStart"/>
            <w:r w:rsidRPr="00A03283">
              <w:rPr>
                <w:color w:val="000000"/>
                <w:spacing w:val="-7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 xml:space="preserve">оповещению     о     </w:t>
            </w:r>
            <w:proofErr w:type="gramStart"/>
            <w:r w:rsidRPr="00A03283">
              <w:rPr>
                <w:color w:val="000000"/>
                <w:spacing w:val="-8"/>
              </w:rPr>
              <w:t>минной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>опасности           и           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предоставление партнерам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A03283">
              <w:rPr>
                <w:color w:val="000000"/>
                <w:spacing w:val="-8"/>
              </w:rPr>
              <w:t>2017-2018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Таджикистана  </w:t>
            </w:r>
            <w:proofErr w:type="gramStart"/>
            <w:r w:rsidRPr="00A03283">
              <w:rPr>
                <w:color w:val="000000"/>
                <w:spacing w:val="-5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0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вопросам"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A03283">
              <w:rPr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Обеспечение            обмена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информацией            </w:t>
            </w:r>
            <w:proofErr w:type="gramStart"/>
            <w:r w:rsidRPr="00A03283">
              <w:rPr>
                <w:color w:val="000000"/>
                <w:spacing w:val="-5"/>
              </w:rPr>
              <w:t>между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 xml:space="preserve">группами                         </w:t>
            </w:r>
            <w:proofErr w:type="gramStart"/>
            <w:r w:rsidRPr="00A03283">
              <w:rPr>
                <w:color w:val="000000"/>
                <w:spacing w:val="-3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разминированию   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оповещения     о     </w:t>
            </w:r>
            <w:proofErr w:type="gramStart"/>
            <w:r w:rsidRPr="00A03283">
              <w:rPr>
                <w:color w:val="000000"/>
                <w:spacing w:val="-5"/>
              </w:rPr>
              <w:t>минной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опасности     на    </w:t>
            </w:r>
            <w:proofErr w:type="gramStart"/>
            <w:r w:rsidRPr="00A03283">
              <w:rPr>
                <w:color w:val="000000"/>
                <w:spacing w:val="-5"/>
              </w:rPr>
              <w:t>должном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-9"/>
              </w:rPr>
              <w:t>уровне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 w:rsidRPr="00A03283">
              <w:rPr>
                <w:color w:val="000000"/>
                <w:spacing w:val="-9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7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0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6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A03283">
              <w:rPr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 xml:space="preserve">Проведение  тренингов  </w:t>
            </w:r>
            <w:proofErr w:type="gramStart"/>
            <w:r w:rsidRPr="00A03283">
              <w:rPr>
                <w:color w:val="000000"/>
                <w:spacing w:val="-6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оповещению     о     </w:t>
            </w:r>
            <w:proofErr w:type="gramStart"/>
            <w:r w:rsidRPr="00A03283">
              <w:rPr>
                <w:color w:val="000000"/>
                <w:spacing w:val="-7"/>
              </w:rPr>
              <w:t>минной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опасности   с   населением,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</w:rPr>
              <w:t xml:space="preserve">учащимися и учителями </w:t>
            </w:r>
            <w:proofErr w:type="gramStart"/>
            <w:r w:rsidRPr="00A03283">
              <w:rPr>
                <w:color w:val="000000"/>
                <w:spacing w:val="-2"/>
              </w:rPr>
              <w:t>в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 xml:space="preserve">уязвимых             </w:t>
            </w:r>
            <w:proofErr w:type="gramStart"/>
            <w:r w:rsidRPr="00A03283">
              <w:rPr>
                <w:color w:val="000000"/>
                <w:spacing w:val="-3"/>
              </w:rPr>
              <w:t>регионах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республики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A03283"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 xml:space="preserve">вопросам",          </w:t>
            </w:r>
            <w:proofErr w:type="gramStart"/>
            <w:r w:rsidRPr="00A03283">
              <w:rPr>
                <w:color w:val="000000"/>
                <w:spacing w:val="-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партнеров,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соответствующих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>министерств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ведомств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источников</w:t>
            </w:r>
          </w:p>
        </w:tc>
      </w:tr>
      <w:tr w:rsidR="00A03283" w:rsidRPr="00A03283" w:rsidTr="00A03283"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3"/>
              <w:jc w:val="center"/>
            </w:pPr>
            <w:r w:rsidRPr="00A03283">
              <w:rPr>
                <w:color w:val="000000"/>
                <w:spacing w:val="-6"/>
              </w:rPr>
              <w:t>4. Мероприятия по оказания помощи пострадавшим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hanging="24"/>
              <w:jc w:val="center"/>
              <w:rPr>
                <w:color w:val="000000"/>
                <w:spacing w:val="4"/>
              </w:rPr>
            </w:pPr>
            <w:r w:rsidRPr="00A03283">
              <w:rPr>
                <w:color w:val="000000"/>
                <w:spacing w:val="-6"/>
              </w:rPr>
              <w:t>от мин и неразорвавшимся боеприпасам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</w:rPr>
              <w:t xml:space="preserve">Усиление       </w:t>
            </w:r>
            <w:proofErr w:type="gramStart"/>
            <w:r w:rsidRPr="00A03283">
              <w:rPr>
                <w:color w:val="000000"/>
                <w:spacing w:val="-4"/>
              </w:rPr>
              <w:t>технического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</w:rPr>
              <w:t>потенциала        Протезно-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</w:rPr>
              <w:t>ортопедического    завода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5"/>
              </w:rPr>
              <w:t>города Душанбе в сфере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>оказания                 помощи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>пострадавшим от мин и 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поддержке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A03283">
              <w:rPr>
                <w:color w:val="000000"/>
                <w:spacing w:val="-7"/>
              </w:rPr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7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sz w:val="18"/>
                <w:szCs w:val="18"/>
              </w:rPr>
              <w:t xml:space="preserve">минным 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6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Проведение      </w:t>
            </w:r>
            <w:proofErr w:type="gramStart"/>
            <w:r w:rsidRPr="00A03283">
              <w:rPr>
                <w:color w:val="000000"/>
                <w:spacing w:val="-5"/>
              </w:rPr>
              <w:t>обучающих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 xml:space="preserve">тренингов                   </w:t>
            </w:r>
            <w:proofErr w:type="gramStart"/>
            <w:r w:rsidRPr="00A03283">
              <w:rPr>
                <w:color w:val="000000"/>
                <w:spacing w:val="-3"/>
              </w:rPr>
              <w:t>среди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работников         санитарно-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медицинских   учреждений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об    оказании    социально-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психологической    помощи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пострадавшим от мин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 w:rsidRPr="00A03283">
              <w:rPr>
                <w:color w:val="000000"/>
                <w:spacing w:val="-7"/>
              </w:rPr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7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6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</w:rPr>
              <w:t>партнеров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Министерства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здравоохранения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и социальной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9"/>
              </w:rPr>
              <w:t>защиты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населения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Республики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Таджикистан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Рассмотрение       вопросов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-5"/>
              </w:rPr>
              <w:t>оказания помощи бывшим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сапёрам и членам их семей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03283">
              <w:rPr>
                <w:color w:val="000000"/>
                <w:spacing w:val="-4"/>
              </w:rPr>
              <w:lastRenderedPageBreak/>
              <w:t>(через   оценку   состояния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</w:rPr>
              <w:t>пострадавших)     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</w:rPr>
              <w:t>продолжение                   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интеграции в сообщество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A03283">
              <w:rPr>
                <w:color w:val="000000"/>
                <w:spacing w:val="-7"/>
              </w:rPr>
              <w:lastRenderedPageBreak/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03283">
              <w:rPr>
                <w:color w:val="000000"/>
                <w:spacing w:val="-16"/>
              </w:rPr>
              <w:t>Го</w:t>
            </w:r>
            <w:proofErr w:type="spellEnd"/>
            <w:r w:rsidRPr="00A03283">
              <w:rPr>
                <w:color w:val="000000"/>
                <w:spacing w:val="-16"/>
              </w:rPr>
              <w:t xml:space="preserve"> </w:t>
            </w:r>
            <w:proofErr w:type="spellStart"/>
            <w:r w:rsidRPr="00A03283">
              <w:rPr>
                <w:color w:val="000000"/>
                <w:spacing w:val="-16"/>
              </w:rPr>
              <w:t>судар</w:t>
            </w:r>
            <w:proofErr w:type="spellEnd"/>
            <w:r w:rsidRPr="00A03283">
              <w:rPr>
                <w:color w:val="000000"/>
                <w:spacing w:val="-16"/>
              </w:rPr>
              <w:t xml:space="preserve"> </w:t>
            </w:r>
            <w:proofErr w:type="spellStart"/>
            <w:r w:rsidRPr="00A03283">
              <w:rPr>
                <w:color w:val="000000"/>
                <w:spacing w:val="-16"/>
              </w:rPr>
              <w:t>ств</w:t>
            </w:r>
            <w:proofErr w:type="spellEnd"/>
            <w:r w:rsidRPr="00A03283">
              <w:rPr>
                <w:color w:val="000000"/>
                <w:spacing w:val="-16"/>
              </w:rPr>
              <w:t xml:space="preserve"> </w:t>
            </w:r>
            <w:proofErr w:type="spellStart"/>
            <w:r w:rsidRPr="00A03283">
              <w:rPr>
                <w:color w:val="000000"/>
                <w:spacing w:val="-16"/>
              </w:rPr>
              <w:t>енно</w:t>
            </w:r>
            <w:proofErr w:type="spellEnd"/>
            <w:r w:rsidRPr="00A03283">
              <w:rPr>
                <w:color w:val="000000"/>
                <w:spacing w:val="-16"/>
              </w:rPr>
              <w:t xml:space="preserve"> 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lastRenderedPageBreak/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7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5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</w:rPr>
              <w:t>партнеров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Министерства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здравоохранения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и социальной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7"/>
              </w:rPr>
              <w:t>защиты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населения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Республики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Таджикистан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lastRenderedPageBreak/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5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lastRenderedPageBreak/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6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A03283">
              <w:rPr>
                <w:color w:val="000000"/>
                <w:spacing w:val="-4"/>
                <w:w w:val="94"/>
              </w:rPr>
              <w:t>Обеспечение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пострадавших      от      мин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протезно-ортопедическими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>средствами  и   их  ремонт.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медицинскими                  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реабилитационными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услугами,           социально-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психологической помощью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>и другими видами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A03283">
              <w:rPr>
                <w:color w:val="000000"/>
                <w:spacing w:val="-2"/>
                <w:w w:val="94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w w:val="94"/>
              </w:rPr>
              <w:t>партнеров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Министерства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здравоохранения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и социальной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защиты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населения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Республики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Таджикистан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Обеспечение           доступа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w w:val="94"/>
              </w:rPr>
              <w:t xml:space="preserve">пострадавших   от   мин   </w:t>
            </w:r>
            <w:proofErr w:type="gramStart"/>
            <w:r w:rsidRPr="00A03283">
              <w:rPr>
                <w:color w:val="000000"/>
                <w:spacing w:val="2"/>
                <w:w w:val="94"/>
              </w:rPr>
              <w:t>к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юридической,    социально-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w w:val="94"/>
              </w:rPr>
              <w:t>экономической      помощи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(гранты, кредиты) и другим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 xml:space="preserve">источникам    дохода    </w:t>
            </w:r>
            <w:proofErr w:type="gramStart"/>
            <w:r w:rsidRPr="00A03283">
              <w:rPr>
                <w:color w:val="000000"/>
                <w:spacing w:val="1"/>
                <w:w w:val="94"/>
              </w:rPr>
              <w:t>для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обеспечения себя и семьи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 w:rsidRPr="00A03283">
              <w:rPr>
                <w:color w:val="000000"/>
                <w:spacing w:val="-2"/>
                <w:w w:val="94"/>
              </w:rPr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03283">
              <w:rPr>
                <w:color w:val="000000"/>
                <w:spacing w:val="-12"/>
                <w:w w:val="94"/>
              </w:rPr>
              <w:t>Го</w:t>
            </w:r>
            <w:proofErr w:type="spellEnd"/>
            <w:r w:rsidRPr="00A03283">
              <w:rPr>
                <w:color w:val="000000"/>
                <w:spacing w:val="-12"/>
                <w:w w:val="94"/>
              </w:rPr>
              <w:t xml:space="preserve"> суд ар </w:t>
            </w:r>
            <w:proofErr w:type="spellStart"/>
            <w:r w:rsidRPr="00A03283">
              <w:rPr>
                <w:color w:val="000000"/>
                <w:spacing w:val="-12"/>
                <w:w w:val="94"/>
              </w:rPr>
              <w:t>ств</w:t>
            </w:r>
            <w:proofErr w:type="spellEnd"/>
            <w:r w:rsidRPr="00A03283">
              <w:rPr>
                <w:color w:val="000000"/>
                <w:spacing w:val="-12"/>
                <w:w w:val="94"/>
              </w:rPr>
              <w:t xml:space="preserve"> </w:t>
            </w:r>
            <w:proofErr w:type="spellStart"/>
            <w:r w:rsidRPr="00A03283">
              <w:rPr>
                <w:color w:val="000000"/>
                <w:spacing w:val="-12"/>
                <w:w w:val="94"/>
              </w:rPr>
              <w:t>енно</w:t>
            </w:r>
            <w:proofErr w:type="spellEnd"/>
            <w:r w:rsidRPr="00A03283">
              <w:rPr>
                <w:color w:val="000000"/>
                <w:spacing w:val="-12"/>
                <w:w w:val="94"/>
              </w:rPr>
              <w:t xml:space="preserve"> 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w w:val="94"/>
              </w:rPr>
              <w:t>партнеров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Министерства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A03283">
              <w:rPr>
                <w:color w:val="000000"/>
                <w:spacing w:val="-10"/>
                <w:w w:val="94"/>
              </w:rPr>
              <w:t>здр</w:t>
            </w:r>
            <w:proofErr w:type="spellEnd"/>
            <w:r w:rsidRPr="00A03283">
              <w:rPr>
                <w:color w:val="000000"/>
                <w:spacing w:val="-10"/>
                <w:w w:val="94"/>
              </w:rPr>
              <w:t xml:space="preserve"> </w:t>
            </w:r>
            <w:proofErr w:type="spellStart"/>
            <w:r w:rsidRPr="00A03283">
              <w:rPr>
                <w:color w:val="000000"/>
                <w:spacing w:val="-10"/>
                <w:w w:val="94"/>
              </w:rPr>
              <w:t>ав</w:t>
            </w:r>
            <w:proofErr w:type="spellEnd"/>
            <w:proofErr w:type="gramEnd"/>
            <w:r w:rsidRPr="00A03283">
              <w:rPr>
                <w:color w:val="000000"/>
                <w:spacing w:val="-10"/>
                <w:w w:val="94"/>
              </w:rPr>
              <w:t xml:space="preserve"> о охр </w:t>
            </w:r>
            <w:proofErr w:type="spellStart"/>
            <w:r w:rsidRPr="00A03283">
              <w:rPr>
                <w:color w:val="000000"/>
                <w:spacing w:val="-10"/>
                <w:w w:val="94"/>
              </w:rPr>
              <w:t>анения</w:t>
            </w:r>
            <w:proofErr w:type="spell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и социальной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защиты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населения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Республики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Таджикистан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hanging="24"/>
              <w:jc w:val="center"/>
              <w:rPr>
                <w:color w:val="000000"/>
                <w:spacing w:val="4"/>
              </w:rPr>
            </w:pPr>
            <w:r w:rsidRPr="00A03283">
              <w:rPr>
                <w:color w:val="000000"/>
                <w:spacing w:val="-1"/>
                <w:w w:val="94"/>
              </w:rPr>
              <w:t>5. Мероприятия по управлению информацией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</w:pPr>
            <w:r w:rsidRPr="00A03283">
              <w:rPr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Разработка  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окончательной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>версии                    системы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управления информацией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w w:val="94"/>
              </w:rPr>
              <w:t>внесение           в           нее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информацию о результатах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A03283">
              <w:rPr>
                <w:color w:val="000000"/>
                <w:spacing w:val="-1"/>
                <w:w w:val="94"/>
              </w:rPr>
              <w:t>2017-2019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A03283">
              <w:rPr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A03283">
              <w:rPr>
                <w:color w:val="000000"/>
                <w:w w:val="94"/>
              </w:rPr>
              <w:t>Организация        обучений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 xml:space="preserve">международного уровня </w:t>
            </w:r>
            <w:proofErr w:type="gramStart"/>
            <w:r w:rsidRPr="00A03283">
              <w:rPr>
                <w:color w:val="000000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управлению   информацией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для специалистов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A03283">
              <w:rPr>
                <w:color w:val="000000"/>
                <w:spacing w:val="-5"/>
                <w:w w:val="94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2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2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lastRenderedPageBreak/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lastRenderedPageBreak/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A03283">
              <w:rPr>
                <w:color w:val="000000"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w w:val="94"/>
              </w:rPr>
              <w:t xml:space="preserve">Проведение </w:t>
            </w:r>
            <w:proofErr w:type="gramStart"/>
            <w:r w:rsidRPr="00A03283">
              <w:rPr>
                <w:color w:val="000000"/>
                <w:spacing w:val="2"/>
                <w:w w:val="94"/>
              </w:rPr>
              <w:t>качественного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w w:val="94"/>
              </w:rPr>
              <w:t>и статистического анализа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гуманитарной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противоминной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деятельности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Таджикистана,   разработка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2"/>
                <w:w w:val="94"/>
              </w:rPr>
              <w:t>карт,                  подготовка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необходимых отчетов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A03283">
              <w:rPr>
                <w:color w:val="000000"/>
                <w:spacing w:val="-4"/>
                <w:w w:val="94"/>
              </w:rPr>
              <w:t>2017-2020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2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A03283">
              <w:rPr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w w:val="94"/>
              </w:rPr>
              <w:t>Обеспечение            обмена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 xml:space="preserve">информацией            </w:t>
            </w:r>
            <w:proofErr w:type="gramStart"/>
            <w:r w:rsidRPr="00A03283">
              <w:rPr>
                <w:color w:val="000000"/>
                <w:spacing w:val="1"/>
                <w:w w:val="94"/>
              </w:rPr>
              <w:t>между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соответствующими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органами и партнерами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A03283">
              <w:rPr>
                <w:color w:val="000000"/>
                <w:spacing w:val="-4"/>
                <w:w w:val="94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минным   •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8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источников</w:t>
            </w:r>
          </w:p>
        </w:tc>
      </w:tr>
      <w:tr w:rsidR="00A03283" w:rsidRPr="00A03283" w:rsidTr="00A032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3283">
              <w:rPr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3"/>
                <w:w w:val="94"/>
              </w:rPr>
              <w:t>Содержание и обновление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03283">
              <w:rPr>
                <w:color w:val="000000"/>
                <w:spacing w:val="2"/>
                <w:w w:val="94"/>
              </w:rPr>
              <w:t>вэбсайта</w:t>
            </w:r>
            <w:proofErr w:type="spellEnd"/>
            <w:r w:rsidRPr="00A03283">
              <w:rPr>
                <w:color w:val="000000"/>
                <w:spacing w:val="2"/>
                <w:w w:val="94"/>
              </w:rPr>
              <w:t xml:space="preserve"> государственного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учреждения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1"/>
                <w:w w:val="94"/>
              </w:rPr>
              <w:t>"Национальный         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4"/>
                <w:w w:val="94"/>
              </w:rPr>
              <w:t xml:space="preserve">Таджикистана по </w:t>
            </w:r>
            <w:proofErr w:type="gramStart"/>
            <w:r w:rsidRPr="00A03283">
              <w:rPr>
                <w:color w:val="000000"/>
                <w:spacing w:val="4"/>
                <w:w w:val="94"/>
              </w:rPr>
              <w:t>минным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вопросам"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A03283">
              <w:rPr>
                <w:color w:val="000000"/>
                <w:spacing w:val="-3"/>
                <w:w w:val="94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Государственное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учреждение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>"Национальный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центр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Таджикистана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по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минным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1"/>
                <w:w w:val="94"/>
              </w:rPr>
              <w:t xml:space="preserve">вопросам", </w:t>
            </w:r>
            <w:proofErr w:type="gramStart"/>
            <w:r w:rsidRPr="00A03283">
              <w:rPr>
                <w:color w:val="000000"/>
                <w:spacing w:val="-1"/>
                <w:w w:val="94"/>
              </w:rPr>
              <w:t>с</w:t>
            </w:r>
            <w:proofErr w:type="gramEnd"/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привлечением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партнеров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За счет средств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доноров и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2"/>
                <w:w w:val="94"/>
              </w:rPr>
              <w:t>других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3"/>
                <w:w w:val="94"/>
              </w:rPr>
              <w:t>незапрещенных</w:t>
            </w:r>
          </w:p>
          <w:p w:rsidR="00A03283" w:rsidRPr="00A03283" w:rsidRDefault="00A03283" w:rsidP="00A032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3283">
              <w:rPr>
                <w:color w:val="000000"/>
                <w:spacing w:val="-4"/>
                <w:w w:val="94"/>
              </w:rPr>
              <w:t>источников</w:t>
            </w:r>
          </w:p>
        </w:tc>
      </w:tr>
    </w:tbl>
    <w:p w:rsidR="00A03283" w:rsidRPr="00A03283" w:rsidRDefault="00A03283" w:rsidP="00A0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C75" w:rsidRPr="00A03283" w:rsidRDefault="00D51C75" w:rsidP="00A032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3283" w:rsidRPr="00A03283" w:rsidRDefault="00A032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3283" w:rsidRPr="00A03283" w:rsidRDefault="00A032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3283" w:rsidRPr="00A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2"/>
    <w:rsid w:val="00677952"/>
    <w:rsid w:val="007D014E"/>
    <w:rsid w:val="00A03283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ext=1644" TargetMode="External"/><Relationship Id="rId3" Type="http://schemas.openxmlformats.org/officeDocument/2006/relationships/settings" Target="settings.xml"/><Relationship Id="rId7" Type="http://schemas.openxmlformats.org/officeDocument/2006/relationships/hyperlink" Target="vfp://ext=16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571" TargetMode="External"/><Relationship Id="rId5" Type="http://schemas.openxmlformats.org/officeDocument/2006/relationships/hyperlink" Target="vfp://rgn=1288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6722</Words>
  <Characters>38322</Characters>
  <Application>Microsoft Office Word</Application>
  <DocSecurity>0</DocSecurity>
  <Lines>319</Lines>
  <Paragraphs>89</Paragraphs>
  <ScaleCrop>false</ScaleCrop>
  <Company/>
  <LinksUpToDate>false</LinksUpToDate>
  <CharactersWithSpaces>44955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2018-01-23T07:37:00Z</dcterms:created>
  <dcterms:modified xsi:type="dcterms:W3CDTF">2018-01-23T07:38:00Z</dcterms:modified>
</cp:coreProperties>
</file>