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A2" w:rsidRPr="002F7DA2" w:rsidRDefault="002F7DA2" w:rsidP="002F7DA2">
      <w:pPr>
        <w:spacing w:after="0" w:line="240" w:lineRule="auto"/>
        <w:jc w:val="right"/>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Приложение 1 </w:t>
      </w:r>
      <w:proofErr w:type="gramStart"/>
      <w:r w:rsidRPr="002F7DA2">
        <w:rPr>
          <w:rFonts w:ascii="Times New Roman" w:eastAsia="Times New Roman" w:hAnsi="Times New Roman" w:cs="Times New Roman"/>
          <w:sz w:val="26"/>
          <w:szCs w:val="26"/>
          <w:lang w:eastAsia="ru-RU"/>
        </w:rPr>
        <w:t>к</w:t>
      </w:r>
      <w:proofErr w:type="gramEnd"/>
    </w:p>
    <w:p w:rsidR="002F7DA2" w:rsidRPr="002F7DA2" w:rsidRDefault="002F7DA2" w:rsidP="002F7DA2">
      <w:pPr>
        <w:spacing w:after="0" w:line="240" w:lineRule="auto"/>
        <w:jc w:val="right"/>
        <w:rPr>
          <w:rFonts w:ascii="Times New Roman" w:eastAsia="Times New Roman" w:hAnsi="Times New Roman" w:cs="Times New Roman"/>
          <w:sz w:val="26"/>
          <w:szCs w:val="26"/>
          <w:lang w:eastAsia="ru-RU"/>
        </w:rPr>
      </w:pPr>
      <w:hyperlink r:id="rId5" w:tooltip="Ссылка на Пост. Правительства РТ О Концепции тарифного регулирования в электроэнергетической отрасли РТ" w:history="1">
        <w:r w:rsidRPr="002F7DA2">
          <w:rPr>
            <w:rFonts w:ascii="Times New Roman" w:eastAsia="Times New Roman" w:hAnsi="Times New Roman" w:cs="Times New Roman"/>
            <w:sz w:val="26"/>
            <w:szCs w:val="26"/>
            <w:u w:val="single"/>
            <w:lang w:eastAsia="ru-RU"/>
          </w:rPr>
          <w:t>постановлением Правительства</w:t>
        </w:r>
      </w:hyperlink>
    </w:p>
    <w:p w:rsidR="002F7DA2" w:rsidRPr="002F7DA2" w:rsidRDefault="002F7DA2" w:rsidP="002F7DA2">
      <w:pPr>
        <w:spacing w:after="0" w:line="240" w:lineRule="auto"/>
        <w:jc w:val="right"/>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Республики Таджикистан</w:t>
      </w:r>
    </w:p>
    <w:p w:rsidR="002F7DA2" w:rsidRPr="002F7DA2" w:rsidRDefault="002F7DA2" w:rsidP="002F7DA2">
      <w:pPr>
        <w:spacing w:after="0" w:line="240" w:lineRule="auto"/>
        <w:jc w:val="right"/>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от 27 мая 2017 года, № 259</w:t>
      </w:r>
    </w:p>
    <w:p w:rsidR="002F7DA2" w:rsidRPr="002F7DA2" w:rsidRDefault="002F7DA2" w:rsidP="002F7DA2">
      <w:pPr>
        <w:spacing w:before="100" w:beforeAutospacing="1" w:after="100" w:afterAutospacing="1" w:line="240" w:lineRule="auto"/>
        <w:jc w:val="center"/>
        <w:outlineLvl w:val="1"/>
        <w:rPr>
          <w:rFonts w:ascii="Times New Roman" w:eastAsia="Times New Roman" w:hAnsi="Times New Roman" w:cs="Times New Roman"/>
          <w:b/>
          <w:bCs/>
          <w:sz w:val="26"/>
          <w:szCs w:val="26"/>
          <w:lang w:eastAsia="ru-RU"/>
        </w:rPr>
      </w:pPr>
      <w:bookmarkStart w:id="0" w:name="A4XU0NFDH2"/>
      <w:bookmarkEnd w:id="0"/>
      <w:r w:rsidRPr="002F7DA2">
        <w:rPr>
          <w:rFonts w:ascii="Times New Roman" w:eastAsia="Times New Roman" w:hAnsi="Times New Roman" w:cs="Times New Roman"/>
          <w:b/>
          <w:bCs/>
          <w:sz w:val="26"/>
          <w:szCs w:val="26"/>
          <w:lang w:eastAsia="ru-RU"/>
        </w:rPr>
        <w:t>Концепция тарифного регулирования в электроэнергетической отрасли Республики Таджикистан</w:t>
      </w:r>
    </w:p>
    <w:p w:rsidR="002F7DA2" w:rsidRPr="002F7DA2" w:rsidRDefault="002F7DA2" w:rsidP="002F7DA2">
      <w:pPr>
        <w:spacing w:before="100" w:beforeAutospacing="1" w:after="100" w:afterAutospacing="1" w:line="240" w:lineRule="auto"/>
        <w:jc w:val="center"/>
        <w:outlineLvl w:val="3"/>
        <w:rPr>
          <w:rFonts w:ascii="Times New Roman" w:eastAsia="Times New Roman" w:hAnsi="Times New Roman" w:cs="Times New Roman"/>
          <w:b/>
          <w:bCs/>
          <w:sz w:val="26"/>
          <w:szCs w:val="26"/>
          <w:lang w:eastAsia="ru-RU"/>
        </w:rPr>
      </w:pPr>
      <w:bookmarkStart w:id="1" w:name="A4XU0NFJMV"/>
      <w:bookmarkEnd w:id="1"/>
      <w:r w:rsidRPr="002F7DA2">
        <w:rPr>
          <w:rFonts w:ascii="Times New Roman" w:eastAsia="Times New Roman" w:hAnsi="Times New Roman" w:cs="Times New Roman"/>
          <w:b/>
          <w:bCs/>
          <w:sz w:val="26"/>
          <w:szCs w:val="26"/>
          <w:lang w:eastAsia="ru-RU"/>
        </w:rPr>
        <w:t>1. Введение</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 Концепция тарифного регулирования в электроэнергетической отрасли Республики Таджикистан (далее - Концепция) определяет стратегические цели и приоритеты тарифного регулирования в электроэнергетической отрасли, методы, пути достижения этих целей и основные направления преобразования тарифов электроэнергии в Республике Таджикистан.</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2. Настоящая Концепция разработана в соответствии с распоряжением Президента Республики Таджикистан от 6 октября 2015 года, №РП-594 в рамках Индивидуального плана реструктуризации Открытой акционерной холдинговой компании "Барки </w:t>
      </w:r>
      <w:proofErr w:type="spellStart"/>
      <w:r w:rsidRPr="002F7DA2">
        <w:rPr>
          <w:rFonts w:ascii="Times New Roman" w:eastAsia="Times New Roman" w:hAnsi="Times New Roman" w:cs="Times New Roman"/>
          <w:sz w:val="26"/>
          <w:szCs w:val="26"/>
          <w:lang w:eastAsia="ru-RU"/>
        </w:rPr>
        <w:t>Точик</w:t>
      </w:r>
      <w:proofErr w:type="spellEnd"/>
      <w:r w:rsidRPr="002F7DA2">
        <w:rPr>
          <w:rFonts w:ascii="Times New Roman" w:eastAsia="Times New Roman" w:hAnsi="Times New Roman" w:cs="Times New Roman"/>
          <w:sz w:val="26"/>
          <w:szCs w:val="26"/>
          <w:lang w:eastAsia="ru-RU"/>
        </w:rPr>
        <w:t xml:space="preserve">", утвержденного постановлением Правительства Республики Таджикистан от 30 августа 2011 года, </w:t>
      </w:r>
      <w:hyperlink r:id="rId6" w:tooltip="Ссылка на Пост. Правительства РТ Об утверждении Индивидуального плана  реструктуризации ОАХК Барки Точик на 2011 -2018 годы" w:history="1">
        <w:r w:rsidRPr="002F7DA2">
          <w:rPr>
            <w:rFonts w:ascii="Times New Roman" w:eastAsia="Times New Roman" w:hAnsi="Times New Roman" w:cs="Times New Roman"/>
            <w:sz w:val="26"/>
            <w:szCs w:val="26"/>
            <w:u w:val="single"/>
            <w:lang w:eastAsia="ru-RU"/>
          </w:rPr>
          <w:t>№431</w:t>
        </w:r>
      </w:hyperlink>
      <w:r w:rsidRPr="002F7DA2">
        <w:rPr>
          <w:rFonts w:ascii="Times New Roman" w:eastAsia="Times New Roman" w:hAnsi="Times New Roman" w:cs="Times New Roman"/>
          <w:sz w:val="26"/>
          <w:szCs w:val="26"/>
          <w:lang w:eastAsia="ru-RU"/>
        </w:rPr>
        <w:t>, с учетом международного опыта.</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3. </w:t>
      </w:r>
      <w:proofErr w:type="gramStart"/>
      <w:r w:rsidRPr="002F7DA2">
        <w:rPr>
          <w:rFonts w:ascii="Times New Roman" w:eastAsia="Times New Roman" w:hAnsi="Times New Roman" w:cs="Times New Roman"/>
          <w:sz w:val="26"/>
          <w:szCs w:val="26"/>
          <w:lang w:eastAsia="ru-RU"/>
        </w:rPr>
        <w:t xml:space="preserve">Концепция основана на Стратегии национального развития Республики Таджикистан на период до 2030 года, Среднесрочной программы развития Республики Таджикистан на 2016-2020 годы, постановлениях Правительства Республики Таджикистан от 30 августа 2011 года, №431 и от 2 июля 2015 года, </w:t>
      </w:r>
      <w:hyperlink r:id="rId7" w:tooltip="Ссылка на Пост.  Правительства РТ О Плане мероприятий по реализации приоритетных проектов в энергетической отрасли РТ на 2015-2020 годы" w:history="1">
        <w:r w:rsidRPr="002F7DA2">
          <w:rPr>
            <w:rFonts w:ascii="Times New Roman" w:eastAsia="Times New Roman" w:hAnsi="Times New Roman" w:cs="Times New Roman"/>
            <w:sz w:val="26"/>
            <w:szCs w:val="26"/>
            <w:u w:val="single"/>
            <w:lang w:eastAsia="ru-RU"/>
          </w:rPr>
          <w:t>№427</w:t>
        </w:r>
      </w:hyperlink>
      <w:r w:rsidRPr="002F7DA2">
        <w:rPr>
          <w:rFonts w:ascii="Times New Roman" w:eastAsia="Times New Roman" w:hAnsi="Times New Roman" w:cs="Times New Roman"/>
          <w:sz w:val="26"/>
          <w:szCs w:val="26"/>
          <w:lang w:eastAsia="ru-RU"/>
        </w:rPr>
        <w:t>, а также кредитных соглашениях Правительства Республики Таджикистан с международными финансовыми структурами и направлена на полное и надежное обеспечение потребителей электроэнергией путем внедрения</w:t>
      </w:r>
      <w:proofErr w:type="gramEnd"/>
      <w:r w:rsidRPr="002F7DA2">
        <w:rPr>
          <w:rFonts w:ascii="Times New Roman" w:eastAsia="Times New Roman" w:hAnsi="Times New Roman" w:cs="Times New Roman"/>
          <w:sz w:val="26"/>
          <w:szCs w:val="26"/>
          <w:lang w:eastAsia="ru-RU"/>
        </w:rPr>
        <w:t xml:space="preserve"> коммерческих отношений и на этой основе достижения финансового </w:t>
      </w:r>
      <w:proofErr w:type="spellStart"/>
      <w:r w:rsidRPr="002F7DA2">
        <w:rPr>
          <w:rFonts w:ascii="Times New Roman" w:eastAsia="Times New Roman" w:hAnsi="Times New Roman" w:cs="Times New Roman"/>
          <w:sz w:val="26"/>
          <w:szCs w:val="26"/>
          <w:lang w:eastAsia="ru-RU"/>
        </w:rPr>
        <w:t>самообеспечения</w:t>
      </w:r>
      <w:proofErr w:type="spellEnd"/>
      <w:r w:rsidRPr="002F7DA2">
        <w:rPr>
          <w:rFonts w:ascii="Times New Roman" w:eastAsia="Times New Roman" w:hAnsi="Times New Roman" w:cs="Times New Roman"/>
          <w:sz w:val="26"/>
          <w:szCs w:val="26"/>
          <w:lang w:eastAsia="ru-RU"/>
        </w:rPr>
        <w:t xml:space="preserve"> электроэнергетической отрасли страны и дальнейшего её развития.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 Концепция основана на показателях прогноза производства и использования электроэнергии в Таджикистане, определяет дальнейшее развития электроэнергетической отрасли и в ней более полно учтены национальные интересы Таджикистана, личные интересы граждан и интересы общества.</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5. Концепция отражает также вопросы защиты интересов населения путем установления отдельным категориям потребителей экономически обоснованных и в то же самое время обеспечивающих защиту предприятий и </w:t>
      </w:r>
      <w:proofErr w:type="gramStart"/>
      <w:r w:rsidRPr="002F7DA2">
        <w:rPr>
          <w:rFonts w:ascii="Times New Roman" w:eastAsia="Times New Roman" w:hAnsi="Times New Roman" w:cs="Times New Roman"/>
          <w:sz w:val="26"/>
          <w:szCs w:val="26"/>
          <w:lang w:eastAsia="ru-RU"/>
        </w:rPr>
        <w:t>учреждении</w:t>
      </w:r>
      <w:proofErr w:type="gramEnd"/>
      <w:r w:rsidRPr="002F7DA2">
        <w:rPr>
          <w:rFonts w:ascii="Times New Roman" w:eastAsia="Times New Roman" w:hAnsi="Times New Roman" w:cs="Times New Roman"/>
          <w:sz w:val="26"/>
          <w:szCs w:val="26"/>
          <w:lang w:eastAsia="ru-RU"/>
        </w:rPr>
        <w:t xml:space="preserve"> электроэнергетической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6. Учитывая важную роль электроэнергии в обеспечении благосостояния населения, настоящая Концепция предусматривает вопросы доступа уязвимых групп населения, к электроэнергии их социальной защиты путем принятия необходимых финансовых мер, а также установления дифференцированных тарифов. </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2" w:name="A4XU0NI9NN"/>
      <w:bookmarkEnd w:id="2"/>
      <w:r w:rsidRPr="002F7DA2">
        <w:rPr>
          <w:rFonts w:ascii="Times New Roman" w:eastAsia="Times New Roman" w:hAnsi="Times New Roman" w:cs="Times New Roman"/>
          <w:b/>
          <w:bCs/>
          <w:sz w:val="26"/>
          <w:szCs w:val="26"/>
          <w:lang w:eastAsia="ru-RU"/>
        </w:rPr>
        <w:lastRenderedPageBreak/>
        <w:t>2. Текущее состояние тарифного делегирования в электроэнергетической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7. Основные принципы тарифного регулирования в электроэнергетической отрасли состоят из соблюдения баланса интересов, доступности электроэнергии, самостоятельности предприятий отрасли, оказывающих услуги по обеспечению электроэнергией, которые нашли отражение в </w:t>
      </w:r>
      <w:hyperlink r:id="rId8" w:tooltip="Ссылка на Закон РТ О естественных монополиях" w:history="1">
        <w:r w:rsidRPr="002F7DA2">
          <w:rPr>
            <w:rFonts w:ascii="Times New Roman" w:eastAsia="Times New Roman" w:hAnsi="Times New Roman" w:cs="Times New Roman"/>
            <w:sz w:val="26"/>
            <w:szCs w:val="26"/>
            <w:u w:val="single"/>
            <w:lang w:eastAsia="ru-RU"/>
          </w:rPr>
          <w:t>Законе</w:t>
        </w:r>
      </w:hyperlink>
      <w:r w:rsidRPr="002F7DA2">
        <w:rPr>
          <w:rFonts w:ascii="Times New Roman" w:eastAsia="Times New Roman" w:hAnsi="Times New Roman" w:cs="Times New Roman"/>
          <w:sz w:val="26"/>
          <w:szCs w:val="26"/>
          <w:lang w:eastAsia="ru-RU"/>
        </w:rPr>
        <w:t xml:space="preserve"> Республики Таджикистан "О естественных монополиях" и в </w:t>
      </w:r>
      <w:hyperlink r:id="rId9" w:tooltip="Ссылка на Закон РТ Об энергетике" w:history="1">
        <w:r w:rsidRPr="002F7DA2">
          <w:rPr>
            <w:rFonts w:ascii="Times New Roman" w:eastAsia="Times New Roman" w:hAnsi="Times New Roman" w:cs="Times New Roman"/>
            <w:sz w:val="26"/>
            <w:szCs w:val="26"/>
            <w:u w:val="single"/>
            <w:lang w:eastAsia="ru-RU"/>
          </w:rPr>
          <w:t>Законе</w:t>
        </w:r>
      </w:hyperlink>
      <w:r w:rsidRPr="002F7DA2">
        <w:rPr>
          <w:rFonts w:ascii="Times New Roman" w:eastAsia="Times New Roman" w:hAnsi="Times New Roman" w:cs="Times New Roman"/>
          <w:sz w:val="26"/>
          <w:szCs w:val="26"/>
          <w:lang w:eastAsia="ru-RU"/>
        </w:rPr>
        <w:t xml:space="preserve"> Республики Таджикистан "Об энергетике".</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8. Тарифы, действующие в электроэнергетической отрасли Республики Таджикистан, не могут способствовать полному обеспечению экономической самостоятельности структур, занятых предоставлением услуг по обеспечению электроэнергией и эффективному функционированию системы электроснабжения. Действующие на сегодня тарифы установлены на уровнях, которые не покрывают всех затрат. Кроме того, </w:t>
      </w:r>
      <w:proofErr w:type="gramStart"/>
      <w:r w:rsidRPr="002F7DA2">
        <w:rPr>
          <w:rFonts w:ascii="Times New Roman" w:eastAsia="Times New Roman" w:hAnsi="Times New Roman" w:cs="Times New Roman"/>
          <w:sz w:val="26"/>
          <w:szCs w:val="26"/>
          <w:lang w:eastAsia="ru-RU"/>
        </w:rPr>
        <w:t>текущая</w:t>
      </w:r>
      <w:proofErr w:type="gramEnd"/>
      <w:r w:rsidRPr="002F7DA2">
        <w:rPr>
          <w:rFonts w:ascii="Times New Roman" w:eastAsia="Times New Roman" w:hAnsi="Times New Roman" w:cs="Times New Roman"/>
          <w:sz w:val="26"/>
          <w:szCs w:val="26"/>
          <w:lang w:eastAsia="ru-RU"/>
        </w:rPr>
        <w:t xml:space="preserve"> тарифное регулирование на электрическую энергию характеризуется наличием перекрестного субсидирования поставок электроэнергии. Действующие тарифы на услуги электроэнергии для каждой отдельной категории потребителей значительно отличаются друг от друга и эти тарифы не отражают в полной мере затраты по поставке электроэнергии для этих категорий потребителей, что вызывает необходимость принятия настоящей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9. Действующие тарифы оказывают существенное негативное влияние на функционирование предприятий электроэнергетической отрасли и на доходную часть государственного бюджета, что может привести к негативным последствиям в обеспечении растущих потребностей экономики и социальной сферы.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10. Текущая тарифная политика не позволяет устойчиво инвестировать в развитие и модернизацию инфраструктуры электроэнергетики, что в будущем может привести к снижению надежности электроснабжения, снижению качества и большим потерям электроэнергии что, и к увеличению неэффективности электроэнергетической отрасли в целом.</w:t>
      </w: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11. Для решения существующей проблемы в обеспечении надежного и качественного электроснабжения потребителей, защиты населения и экономики республики от предполагаемых разрушительных экономических изменений возникла необходимость </w:t>
      </w:r>
      <w:proofErr w:type="gramStart"/>
      <w:r w:rsidRPr="002F7DA2">
        <w:rPr>
          <w:rFonts w:ascii="Times New Roman" w:eastAsia="Times New Roman" w:hAnsi="Times New Roman" w:cs="Times New Roman"/>
          <w:sz w:val="26"/>
          <w:szCs w:val="26"/>
          <w:lang w:eastAsia="ru-RU"/>
        </w:rPr>
        <w:t>проведения реформы тарифного регулирования предоставления услуг электрической энергии</w:t>
      </w:r>
      <w:proofErr w:type="gramEnd"/>
      <w:r w:rsidRPr="002F7DA2">
        <w:rPr>
          <w:rFonts w:ascii="Times New Roman" w:eastAsia="Times New Roman" w:hAnsi="Times New Roman" w:cs="Times New Roman"/>
          <w:sz w:val="26"/>
          <w:szCs w:val="26"/>
          <w:lang w:eastAsia="ru-RU"/>
        </w:rPr>
        <w:t xml:space="preserve">. В связи с этим, принятие настоящей Концепции в контексте реструктуризации управления Открытой акционерной </w:t>
      </w:r>
      <w:proofErr w:type="spellStart"/>
      <w:r w:rsidRPr="002F7DA2">
        <w:rPr>
          <w:rFonts w:ascii="Times New Roman" w:eastAsia="Times New Roman" w:hAnsi="Times New Roman" w:cs="Times New Roman"/>
          <w:sz w:val="26"/>
          <w:szCs w:val="26"/>
          <w:lang w:eastAsia="ru-RU"/>
        </w:rPr>
        <w:t>холдинговойкомпании</w:t>
      </w:r>
      <w:proofErr w:type="spellEnd"/>
      <w:r w:rsidRPr="002F7DA2">
        <w:rPr>
          <w:rFonts w:ascii="Times New Roman" w:eastAsia="Times New Roman" w:hAnsi="Times New Roman" w:cs="Times New Roman"/>
          <w:sz w:val="26"/>
          <w:szCs w:val="26"/>
          <w:lang w:eastAsia="ru-RU"/>
        </w:rPr>
        <w:t xml:space="preserve"> "Барки </w:t>
      </w:r>
      <w:proofErr w:type="spellStart"/>
      <w:r w:rsidRPr="002F7DA2">
        <w:rPr>
          <w:rFonts w:ascii="Times New Roman" w:eastAsia="Times New Roman" w:hAnsi="Times New Roman" w:cs="Times New Roman"/>
          <w:sz w:val="26"/>
          <w:szCs w:val="26"/>
          <w:lang w:eastAsia="ru-RU"/>
        </w:rPr>
        <w:t>Точик</w:t>
      </w:r>
      <w:proofErr w:type="spellEnd"/>
      <w:r w:rsidRPr="002F7DA2">
        <w:rPr>
          <w:rFonts w:ascii="Times New Roman" w:eastAsia="Times New Roman" w:hAnsi="Times New Roman" w:cs="Times New Roman"/>
          <w:sz w:val="26"/>
          <w:szCs w:val="26"/>
          <w:lang w:eastAsia="ru-RU"/>
        </w:rPr>
        <w:t>", предусматривающей разработку новой методологии по регулирования тарифов для предприятий отдельных направлений деятельности (производство, передача, распределение), считается необходимым и очень важным.</w:t>
      </w: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3" w:name="A4XU0NKX88"/>
      <w:bookmarkEnd w:id="3"/>
      <w:r w:rsidRPr="002F7DA2">
        <w:rPr>
          <w:rFonts w:ascii="Times New Roman" w:eastAsia="Times New Roman" w:hAnsi="Times New Roman" w:cs="Times New Roman"/>
          <w:b/>
          <w:bCs/>
          <w:sz w:val="26"/>
          <w:szCs w:val="26"/>
          <w:lang w:eastAsia="ru-RU"/>
        </w:rPr>
        <w:lastRenderedPageBreak/>
        <w:t>3. Цели и задачи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12. Настоящая Концепция разработана с целью внедрения эффективного тарифного (ценового) регулирования на услуги по электроснабжению и обеспечения энергетической безопасности Республики Таджикистан.</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13. Целями и задачами Концепции являются: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обеспечение баланса интересов между потребителями и </w:t>
      </w:r>
      <w:proofErr w:type="spellStart"/>
      <w:r w:rsidRPr="002F7DA2">
        <w:rPr>
          <w:rFonts w:ascii="Times New Roman" w:eastAsia="Times New Roman" w:hAnsi="Times New Roman" w:cs="Times New Roman"/>
          <w:sz w:val="26"/>
          <w:szCs w:val="26"/>
          <w:lang w:eastAsia="ru-RU"/>
        </w:rPr>
        <w:t>энергоснабжающими</w:t>
      </w:r>
      <w:proofErr w:type="spellEnd"/>
      <w:r w:rsidRPr="002F7DA2">
        <w:rPr>
          <w:rFonts w:ascii="Times New Roman" w:eastAsia="Times New Roman" w:hAnsi="Times New Roman" w:cs="Times New Roman"/>
          <w:sz w:val="26"/>
          <w:szCs w:val="26"/>
          <w:lang w:eastAsia="ru-RU"/>
        </w:rPr>
        <w:t xml:space="preserve"> предприятиями путем установления тарифов, отражающих действительные затраты предприятий, с учетом вопросов по социальные защиты;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постепенный уход от существующего перекрестного субсидирования потребителей электроэнергии;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обеспечение финансовой устойчивости предприятий электроэнергетической отрасли и привлечение инвестиций;</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содействие в прозрачности, согласованности и предсказуемости тарифного регулирования и минимизации регуляторных рисков;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содействие в проведении обсуждений с потребителями и представлению информации о решениях, принятых по тарифам;</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стимулирование конкуренции и эффективности деятельности предприятий отрасли, повышению качества и надежности электроснабжения, тем самым смягчения влияния, оказываемого повышением тарифов на потребителей, в частности на уязвимые группы населения.</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4" w:name="A4XU0NLCDL"/>
      <w:bookmarkEnd w:id="4"/>
      <w:r w:rsidRPr="002F7DA2">
        <w:rPr>
          <w:rFonts w:ascii="Times New Roman" w:eastAsia="Times New Roman" w:hAnsi="Times New Roman" w:cs="Times New Roman"/>
          <w:b/>
          <w:bCs/>
          <w:sz w:val="26"/>
          <w:szCs w:val="26"/>
          <w:lang w:eastAsia="ru-RU"/>
        </w:rPr>
        <w:t>4. Принципы, которые регулируют определённость финансовой доходности предприятий электроэнергетической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14. </w:t>
      </w:r>
      <w:proofErr w:type="gramStart"/>
      <w:r w:rsidRPr="002F7DA2">
        <w:rPr>
          <w:rFonts w:ascii="Times New Roman" w:eastAsia="Times New Roman" w:hAnsi="Times New Roman" w:cs="Times New Roman"/>
          <w:sz w:val="26"/>
          <w:szCs w:val="26"/>
          <w:lang w:eastAsia="ru-RU"/>
        </w:rPr>
        <w:t xml:space="preserve">Настоящая Концепция предусматривает основные принципы установления требуемого дохода всех регулируемых предприятий в электроэнергетической отрасли Республики Таджикистан, за исключением </w:t>
      </w:r>
      <w:proofErr w:type="spellStart"/>
      <w:r w:rsidRPr="002F7DA2">
        <w:rPr>
          <w:rFonts w:ascii="Times New Roman" w:eastAsia="Times New Roman" w:hAnsi="Times New Roman" w:cs="Times New Roman"/>
          <w:sz w:val="26"/>
          <w:szCs w:val="26"/>
          <w:lang w:eastAsia="ru-RU"/>
        </w:rPr>
        <w:t>Сангтудинской</w:t>
      </w:r>
      <w:proofErr w:type="spellEnd"/>
      <w:r w:rsidRPr="002F7DA2">
        <w:rPr>
          <w:rFonts w:ascii="Times New Roman" w:eastAsia="Times New Roman" w:hAnsi="Times New Roman" w:cs="Times New Roman"/>
          <w:sz w:val="26"/>
          <w:szCs w:val="26"/>
          <w:lang w:eastAsia="ru-RU"/>
        </w:rPr>
        <w:t xml:space="preserve"> ГЭС-1 и </w:t>
      </w:r>
      <w:proofErr w:type="spellStart"/>
      <w:r w:rsidRPr="002F7DA2">
        <w:rPr>
          <w:rFonts w:ascii="Times New Roman" w:eastAsia="Times New Roman" w:hAnsi="Times New Roman" w:cs="Times New Roman"/>
          <w:sz w:val="26"/>
          <w:szCs w:val="26"/>
          <w:lang w:eastAsia="ru-RU"/>
        </w:rPr>
        <w:t>Сангтудинской</w:t>
      </w:r>
      <w:proofErr w:type="spellEnd"/>
      <w:r w:rsidRPr="002F7DA2">
        <w:rPr>
          <w:rFonts w:ascii="Times New Roman" w:eastAsia="Times New Roman" w:hAnsi="Times New Roman" w:cs="Times New Roman"/>
          <w:sz w:val="26"/>
          <w:szCs w:val="26"/>
          <w:lang w:eastAsia="ru-RU"/>
        </w:rPr>
        <w:t xml:space="preserve"> ГЭС-2, доход которых регулируются на основе отдельных инвестиционных соглашений, а также объектов электроэнергетики, управление которыми в настоящее время осуществляется в рамках концессионных соглашений (в том числе, компании "Памир </w:t>
      </w:r>
      <w:proofErr w:type="spellStart"/>
      <w:r w:rsidRPr="002F7DA2">
        <w:rPr>
          <w:rFonts w:ascii="Times New Roman" w:eastAsia="Times New Roman" w:hAnsi="Times New Roman" w:cs="Times New Roman"/>
          <w:sz w:val="26"/>
          <w:szCs w:val="26"/>
          <w:lang w:eastAsia="ru-RU"/>
        </w:rPr>
        <w:t>Энерджи</w:t>
      </w:r>
      <w:proofErr w:type="spellEnd"/>
      <w:r w:rsidRPr="002F7DA2">
        <w:rPr>
          <w:rFonts w:ascii="Times New Roman" w:eastAsia="Times New Roman" w:hAnsi="Times New Roman" w:cs="Times New Roman"/>
          <w:sz w:val="26"/>
          <w:szCs w:val="26"/>
          <w:lang w:eastAsia="ru-RU"/>
        </w:rPr>
        <w:t>").</w:t>
      </w:r>
      <w:proofErr w:type="gramEnd"/>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15. В соответствии с этими принципами совокупный требуемый доход регулируемых предприятий состоит из следующих основных компонентов: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производственные затраты на эксплуатацию и техническое обслуживание;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амортизационные отчисления (износ основных средств);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другие неучтенные затраты;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lastRenderedPageBreak/>
        <w:t xml:space="preserve">- доход от инвестиций.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5" w:name="A4XU0NM60Y"/>
      <w:bookmarkEnd w:id="5"/>
      <w:r w:rsidRPr="002F7DA2">
        <w:rPr>
          <w:rFonts w:ascii="Times New Roman" w:eastAsia="Times New Roman" w:hAnsi="Times New Roman" w:cs="Times New Roman"/>
          <w:b/>
          <w:bCs/>
          <w:sz w:val="26"/>
          <w:szCs w:val="26"/>
          <w:lang w:eastAsia="ru-RU"/>
        </w:rPr>
        <w:t>§ 1. Производственные затраты на эксплуатацию и техническое обслуживание</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16. Только те затраты, которые являются обоснованными и необходимыми для предоставления потребителям услуг электроснабжения, должны быть включены в допустимые расходы для расчета требуемого дохода. Эти расходы могут включать в себя затраты на оплату труда, затраты на содержание и техническое обслуживание, затраты на топливо, административные расходы, расходы на эксплуатационные принадлежности и запасные части, покупку электроэнергии, налоги (кроме подоходного налога), и различные другие расходы, связанные с предоставлением услуг, перечень которых приведен в отраслевых нормативных документах.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6" w:name="A4XU0NMG1N"/>
      <w:bookmarkEnd w:id="6"/>
      <w:r w:rsidRPr="002F7DA2">
        <w:rPr>
          <w:rFonts w:ascii="Times New Roman" w:eastAsia="Times New Roman" w:hAnsi="Times New Roman" w:cs="Times New Roman"/>
          <w:b/>
          <w:bCs/>
          <w:sz w:val="26"/>
          <w:szCs w:val="26"/>
          <w:lang w:eastAsia="ru-RU"/>
        </w:rPr>
        <w:t>§2. Амортизационные отчисления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17. Расходы на амортизацию учитывают уменьшение стоимости актива с течением времени, в частности из-за износа. Это уменьшение стоимости рассчитывается путем распределения стоимости актива на каждый год срока его полезной службы.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18. Годовые амортизационные расходы гидроэлектростанции, срок эксплуатации которой 50 лет, составляют 2 процента от стоимости приобретения данного актива (переоцененной в установленном порядке). В то время как ежегодные расходы на амортизацию объектов передачи и распределения электроэнергии, срок эксплуатации которых от 30 до 35 лет, составляют около 3 процента от стоимости приобретения переоцененной в установленном порядке.</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19. Учитывая преобладание объектов гидроэнергетики среди генерирующих активов, допустимая норма амортизации генерирующих объектов </w:t>
      </w:r>
      <w:proofErr w:type="spellStart"/>
      <w:r w:rsidRPr="002F7DA2">
        <w:rPr>
          <w:rFonts w:ascii="Times New Roman" w:eastAsia="Times New Roman" w:hAnsi="Times New Roman" w:cs="Times New Roman"/>
          <w:sz w:val="26"/>
          <w:szCs w:val="26"/>
          <w:lang w:eastAsia="ru-RU"/>
        </w:rPr>
        <w:t>молсет</w:t>
      </w:r>
      <w:proofErr w:type="spellEnd"/>
      <w:r w:rsidRPr="002F7DA2">
        <w:rPr>
          <w:rFonts w:ascii="Times New Roman" w:eastAsia="Times New Roman" w:hAnsi="Times New Roman" w:cs="Times New Roman"/>
          <w:sz w:val="26"/>
          <w:szCs w:val="26"/>
          <w:lang w:eastAsia="ru-RU"/>
        </w:rPr>
        <w:t xml:space="preserve"> быть изначально установлена на уровне 2 процентов для любого регулируемого предприятия, для которого функция производства электроэнергии является основной, и 3 процента для регулируемого предприятия, выполняющего все остальные функции.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7" w:name="A4XU0NMS1F"/>
      <w:bookmarkEnd w:id="7"/>
      <w:r w:rsidRPr="002F7DA2">
        <w:rPr>
          <w:rFonts w:ascii="Times New Roman" w:eastAsia="Times New Roman" w:hAnsi="Times New Roman" w:cs="Times New Roman"/>
          <w:b/>
          <w:bCs/>
          <w:sz w:val="26"/>
          <w:szCs w:val="26"/>
          <w:lang w:eastAsia="ru-RU"/>
        </w:rPr>
        <w:t>§3. Другие неучтенные затраты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20. Перечень других затрат, учитываемые для определения требуемого дохода регулируемых предприятий, предусматривается в Учетной политике Открытой акционерной холдинговой компании "Барки </w:t>
      </w:r>
      <w:proofErr w:type="spellStart"/>
      <w:r w:rsidRPr="002F7DA2">
        <w:rPr>
          <w:rFonts w:ascii="Times New Roman" w:eastAsia="Times New Roman" w:hAnsi="Times New Roman" w:cs="Times New Roman"/>
          <w:sz w:val="26"/>
          <w:szCs w:val="26"/>
          <w:lang w:eastAsia="ru-RU"/>
        </w:rPr>
        <w:t>Точик</w:t>
      </w:r>
      <w:proofErr w:type="spellEnd"/>
      <w:r w:rsidRPr="002F7DA2">
        <w:rPr>
          <w:rFonts w:ascii="Times New Roman" w:eastAsia="Times New Roman" w:hAnsi="Times New Roman" w:cs="Times New Roman"/>
          <w:sz w:val="26"/>
          <w:szCs w:val="26"/>
          <w:lang w:eastAsia="ru-RU"/>
        </w:rPr>
        <w:t xml:space="preserve">".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8" w:name="A4XU0NN1T0"/>
      <w:bookmarkEnd w:id="8"/>
      <w:r w:rsidRPr="002F7DA2">
        <w:rPr>
          <w:rFonts w:ascii="Times New Roman" w:eastAsia="Times New Roman" w:hAnsi="Times New Roman" w:cs="Times New Roman"/>
          <w:b/>
          <w:bCs/>
          <w:sz w:val="26"/>
          <w:szCs w:val="26"/>
          <w:lang w:eastAsia="ru-RU"/>
        </w:rPr>
        <w:t>§4. Доход от инвестиций</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21. Норма доходности на капитальные вложения для предприятий электроэнергетической отрасли устанавливается на уровне, позволяющей привлекать инвестиции в электроэнергетическую отрасль для создания требуемого потенциала энергосистемы в удовлетворении потребностей экономики и социальной сферы в электричестве и возможности образовывать </w:t>
      </w:r>
      <w:r w:rsidRPr="002F7DA2">
        <w:rPr>
          <w:rFonts w:ascii="Times New Roman" w:eastAsia="Times New Roman" w:hAnsi="Times New Roman" w:cs="Times New Roman"/>
          <w:sz w:val="26"/>
          <w:szCs w:val="26"/>
          <w:lang w:eastAsia="ru-RU"/>
        </w:rPr>
        <w:lastRenderedPageBreak/>
        <w:t>необходимый избыток денежных средств, достаточный для роста и развития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22. Назначение инвестиционного капитала заключается в финансировании основных средств и других активов, используемых для последующего предоставления услуг по поставке электроэнергии потребителям. Следовательно, такого рода активы являются подходящей основой для расчёта дохода на инвестированный капитал. Данная основа будет определена как регулируемая база активов.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23. Регулируемая база активов должна быть равна затратам регулируемого предприятия на приобретение основных средств за вычетом накопленных амортизационных отчислений.</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24. Инвестированный капитал включает в себя долгосрочный долг и акционерный капитал. Допускаемая доходность от регулируемой базы, активов равняется доходности по каждому из этих компонентов, взвешенных по доле каждого из них в структуре капитала регулируемого предприятия.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25. Доходность по долговому компоненту должна быть равна средней процентной ставке по долгосрочному долгу регулируемого предприятия. Доходность по компоненту акционерного капитала должна определяться регулирующим органом. При определении подходящей нормы доходности от акционерного капитала регулирующий орган гарантирует, что данная норма будет достаточно высока, чтобы: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оплатить обязательства регулируемого предприятия по налогу на прибыль;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выплачивать любые дивиденды, которые могут быть обоснованно востребованы со стороны акционеров регулируемого предприятия;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вносить достаточные инвестиции в энергетические объекты в будущем.</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26. Норма доходности по регулируемой базе активов устанавливается уполномоченным регулирующим органом при разработке Методологии расчета тарифов.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27. Образование уполномоченного органа регулирование отрасли и организация результативной его деятельности, считается одним из первостепенных мер и реализации настоящей Концепции.</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9" w:name="A4XU0NNSZ9"/>
      <w:bookmarkEnd w:id="9"/>
      <w:r w:rsidRPr="002F7DA2">
        <w:rPr>
          <w:rFonts w:ascii="Times New Roman" w:eastAsia="Times New Roman" w:hAnsi="Times New Roman" w:cs="Times New Roman"/>
          <w:b/>
          <w:bCs/>
          <w:sz w:val="26"/>
          <w:szCs w:val="26"/>
          <w:lang w:eastAsia="ru-RU"/>
        </w:rPr>
        <w:t>5. Горизонт прогнозирования и продолжительность периодов пересмотра тарифов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28. На первом этапе реализации Концепции новой тарифной политики для каждого вновь образованного предприятия ежегодно будут готовиться </w:t>
      </w:r>
      <w:proofErr w:type="spellStart"/>
      <w:r w:rsidRPr="002F7DA2">
        <w:rPr>
          <w:rFonts w:ascii="Times New Roman" w:eastAsia="Times New Roman" w:hAnsi="Times New Roman" w:cs="Times New Roman"/>
          <w:sz w:val="26"/>
          <w:szCs w:val="26"/>
          <w:lang w:eastAsia="ru-RU"/>
        </w:rPr>
        <w:t>прогпочы</w:t>
      </w:r>
      <w:proofErr w:type="spellEnd"/>
      <w:r w:rsidRPr="002F7DA2">
        <w:rPr>
          <w:rFonts w:ascii="Times New Roman" w:eastAsia="Times New Roman" w:hAnsi="Times New Roman" w:cs="Times New Roman"/>
          <w:sz w:val="26"/>
          <w:szCs w:val="26"/>
          <w:lang w:eastAsia="ru-RU"/>
        </w:rPr>
        <w:t xml:space="preserve"> требуемого дохода на пять лет, после чего тарифы на электрическую энергию будут соответствующим образом пересмотрены и будут действовать в течение "контрольного срока" в течение одного года. Однако, с тем, чтобы </w:t>
      </w:r>
      <w:r w:rsidRPr="002F7DA2">
        <w:rPr>
          <w:rFonts w:ascii="Times New Roman" w:eastAsia="Times New Roman" w:hAnsi="Times New Roman" w:cs="Times New Roman"/>
          <w:sz w:val="26"/>
          <w:szCs w:val="26"/>
          <w:lang w:eastAsia="ru-RU"/>
        </w:rPr>
        <w:lastRenderedPageBreak/>
        <w:t>минимизировать затраты на пересмотр тарифов, регулирующий орган может принять решение внедрить многолетний тарифный режим.</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29. Отклонения от прогнозируемых ключевых допущений по уровню инфляции, стоимости топлива и другим факторам могут быть учтены путём использования соответствующей формулы корректировки, применяемой в конце каждого года в течение контрольного периода.</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30. Регулирующий орган подробно проработает многолетний тарифный режим и формулу корректировки, если будет принято решение внедрить многолетний тариф. В конце контрольного периода будет проведён пересмотр тарифов, в ходе которого будут определены требуемые доходы на следующий контрольный период в соответствии с руководством по требуемому доходу, изложенным выше.</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0" w:name="A4XU0NOLSG"/>
      <w:bookmarkEnd w:id="10"/>
      <w:r w:rsidRPr="002F7DA2">
        <w:rPr>
          <w:rFonts w:ascii="Times New Roman" w:eastAsia="Times New Roman" w:hAnsi="Times New Roman" w:cs="Times New Roman"/>
          <w:b/>
          <w:bCs/>
          <w:sz w:val="26"/>
          <w:szCs w:val="26"/>
          <w:lang w:eastAsia="ru-RU"/>
        </w:rPr>
        <w:t>6. Порядок определения тарифа для конечного потребителя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31. Возмещение затрат предприятий, оказывающих услуги в электроэнергетической отрасли, начинается на уровне распределения, при этом большинство доходов идет вверх по цепочке от предприятия по распределению к предприятиям по производству и передаче электроэнергии. Следовательно, наличие эффективного и платежеспособного сегмента отрасли - то есть предприятий по распределению электроэнергии - является первоочередным условием преобразованию, </w:t>
      </w:r>
      <w:proofErr w:type="gramStart"/>
      <w:r w:rsidRPr="002F7DA2">
        <w:rPr>
          <w:rFonts w:ascii="Times New Roman" w:eastAsia="Times New Roman" w:hAnsi="Times New Roman" w:cs="Times New Roman"/>
          <w:sz w:val="26"/>
          <w:szCs w:val="26"/>
          <w:lang w:eastAsia="ru-RU"/>
        </w:rPr>
        <w:t>отрасли</w:t>
      </w:r>
      <w:proofErr w:type="gramEnd"/>
      <w:r w:rsidRPr="002F7DA2">
        <w:rPr>
          <w:rFonts w:ascii="Times New Roman" w:eastAsia="Times New Roman" w:hAnsi="Times New Roman" w:cs="Times New Roman"/>
          <w:sz w:val="26"/>
          <w:szCs w:val="26"/>
          <w:lang w:eastAsia="ru-RU"/>
        </w:rPr>
        <w:t xml:space="preserve"> в том числе реализации настоящей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32. Значительные финансовые потери, которые в настоящее время несет электроэнергетическая отрасль страны, в большей степени связаны с неэффективностью в работе сектора по распределению электроэнергии, включая очень низкие тарифы, потери энергии в энергосистеме и низкие уровни сбора средств. Сектор распределения необходимо преобразовать в прибыльный сектор, который может задействовать необходимые ресурсы для предоставления услуг по международным стандартам.</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33. Тарифы для потребителей, обслуживаемых из системы распределения, должны отражать затраты и структуру затрат электроэнергетической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34. С целью отражения различий в затратах, возникающих вследствие предоставления услуг по энергоснабжению на разных уровнях напряжения, тарифы для потребителей, обслуживаемых на высоких уровнях напряжения, будут ниже. Регулирующий орган может устанавливать сезонные тарифы для всех категорий потребителей, а с учетом технических возможностей, также суточные тарифы в случае, если наблюдаются значительные различия в затратах, в зависимости от времени суток.</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35. С целью отражения характера фиксированных и переменных затрат электроснабжения, тарифы для индивидуальных потребителей должны включать фиксированные и переменные расходы.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lastRenderedPageBreak/>
        <w:t>36. С целью полного охвата всех потребителей, они должны быть разделены на следующие группы (категории):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а) Крупные промышленные и коммерческие потребители: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крупные промышленные и коммерческие потребители, линий сверх высокого напряжения (220 - 500 </w:t>
      </w:r>
      <w:proofErr w:type="spellStart"/>
      <w:r w:rsidRPr="002F7DA2">
        <w:rPr>
          <w:rFonts w:ascii="Times New Roman" w:eastAsia="Times New Roman" w:hAnsi="Times New Roman" w:cs="Times New Roman"/>
          <w:sz w:val="26"/>
          <w:szCs w:val="26"/>
          <w:lang w:eastAsia="ru-RU"/>
        </w:rPr>
        <w:t>кВ</w:t>
      </w:r>
      <w:proofErr w:type="spellEnd"/>
      <w:r w:rsidRPr="002F7DA2">
        <w:rPr>
          <w:rFonts w:ascii="Times New Roman" w:eastAsia="Times New Roman" w:hAnsi="Times New Roman" w:cs="Times New Roman"/>
          <w:sz w:val="26"/>
          <w:szCs w:val="26"/>
          <w:lang w:eastAsia="ru-RU"/>
        </w:rPr>
        <w:t xml:space="preserve">);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крупные промышленные и коммерческие потребители, высокого напряжения (35-110 </w:t>
      </w:r>
      <w:proofErr w:type="spellStart"/>
      <w:r w:rsidRPr="002F7DA2">
        <w:rPr>
          <w:rFonts w:ascii="Times New Roman" w:eastAsia="Times New Roman" w:hAnsi="Times New Roman" w:cs="Times New Roman"/>
          <w:sz w:val="26"/>
          <w:szCs w:val="26"/>
          <w:lang w:eastAsia="ru-RU"/>
        </w:rPr>
        <w:t>кВ</w:t>
      </w:r>
      <w:proofErr w:type="spellEnd"/>
      <w:r w:rsidRPr="002F7DA2">
        <w:rPr>
          <w:rFonts w:ascii="Times New Roman" w:eastAsia="Times New Roman" w:hAnsi="Times New Roman" w:cs="Times New Roman"/>
          <w:sz w:val="26"/>
          <w:szCs w:val="26"/>
          <w:lang w:eastAsia="ru-RU"/>
        </w:rPr>
        <w:t>);</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крупные промышленные и коммерческие потребители, низкого напряжения (0,4-ЮкВ).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б) Бюджетные, коммунальные и транспортные предприятия: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бюджетные и коммунальные предприятия, линий высокого напряжения (35-110 </w:t>
      </w:r>
      <w:proofErr w:type="spellStart"/>
      <w:r w:rsidRPr="002F7DA2">
        <w:rPr>
          <w:rFonts w:ascii="Times New Roman" w:eastAsia="Times New Roman" w:hAnsi="Times New Roman" w:cs="Times New Roman"/>
          <w:sz w:val="26"/>
          <w:szCs w:val="26"/>
          <w:lang w:eastAsia="ru-RU"/>
        </w:rPr>
        <w:t>кВ</w:t>
      </w:r>
      <w:proofErr w:type="spellEnd"/>
      <w:r w:rsidRPr="002F7DA2">
        <w:rPr>
          <w:rFonts w:ascii="Times New Roman" w:eastAsia="Times New Roman" w:hAnsi="Times New Roman" w:cs="Times New Roman"/>
          <w:sz w:val="26"/>
          <w:szCs w:val="26"/>
          <w:lang w:eastAsia="ru-RU"/>
        </w:rPr>
        <w:t>);</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бюджетные и коммунальные предприятия, линий низкого напряжения (0,4-10кВ);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уличное освещение, линий низкого напряжения (0,4-10кВ);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электрифицированный транспорт, низкого напряжения (0,4-10кВ);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общее водоснабжение, высокого напряжения (35-110 </w:t>
      </w:r>
      <w:proofErr w:type="spellStart"/>
      <w:r w:rsidRPr="002F7DA2">
        <w:rPr>
          <w:rFonts w:ascii="Times New Roman" w:eastAsia="Times New Roman" w:hAnsi="Times New Roman" w:cs="Times New Roman"/>
          <w:sz w:val="26"/>
          <w:szCs w:val="26"/>
          <w:lang w:eastAsia="ru-RU"/>
        </w:rPr>
        <w:t>кВ</w:t>
      </w:r>
      <w:proofErr w:type="spellEnd"/>
      <w:r w:rsidRPr="002F7DA2">
        <w:rPr>
          <w:rFonts w:ascii="Times New Roman" w:eastAsia="Times New Roman" w:hAnsi="Times New Roman" w:cs="Times New Roman"/>
          <w:sz w:val="26"/>
          <w:szCs w:val="26"/>
          <w:lang w:eastAsia="ru-RU"/>
        </w:rPr>
        <w:t xml:space="preserve">);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общее водоснабжение, низкого напряжения (0,4-10кВ);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ирригация, высокого напряжения (внепиковое) (35-110 </w:t>
      </w:r>
      <w:proofErr w:type="spellStart"/>
      <w:r w:rsidRPr="002F7DA2">
        <w:rPr>
          <w:rFonts w:ascii="Times New Roman" w:eastAsia="Times New Roman" w:hAnsi="Times New Roman" w:cs="Times New Roman"/>
          <w:sz w:val="26"/>
          <w:szCs w:val="26"/>
          <w:lang w:eastAsia="ru-RU"/>
        </w:rPr>
        <w:t>кВ</w:t>
      </w:r>
      <w:proofErr w:type="spellEnd"/>
      <w:r w:rsidRPr="002F7DA2">
        <w:rPr>
          <w:rFonts w:ascii="Times New Roman" w:eastAsia="Times New Roman" w:hAnsi="Times New Roman" w:cs="Times New Roman"/>
          <w:sz w:val="26"/>
          <w:szCs w:val="26"/>
          <w:lang w:eastAsia="ru-RU"/>
        </w:rPr>
        <w:t xml:space="preserve">);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ирригация, низкого напряжения (внепиковое) (0,4-10кВ).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в) Население, населенные пункты и общежития: городское население, низкого напряжения (0,4-10кВ);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сельское население, низкого напряжения (0,4-10кВ);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имеющие общий расчётный прибор учёта, низкого напряжения (0,4-10кВ);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прочие потребители (0,4-10кВ).</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1" w:name="A4XU0NS6JQ"/>
      <w:bookmarkEnd w:id="11"/>
      <w:r w:rsidRPr="002F7DA2">
        <w:rPr>
          <w:rFonts w:ascii="Times New Roman" w:eastAsia="Times New Roman" w:hAnsi="Times New Roman" w:cs="Times New Roman"/>
          <w:b/>
          <w:bCs/>
          <w:sz w:val="26"/>
          <w:szCs w:val="26"/>
          <w:lang w:eastAsia="ru-RU"/>
        </w:rPr>
        <w:t xml:space="preserve">7. Методы определения тарифов на электроэнергию для предприятий отдельных направлений деятельности в электроэнергетической отрасли (после реструктуризации Открытой акционерной холдинговой компании "Барки </w:t>
      </w:r>
      <w:proofErr w:type="spellStart"/>
      <w:r w:rsidRPr="002F7DA2">
        <w:rPr>
          <w:rFonts w:ascii="Times New Roman" w:eastAsia="Times New Roman" w:hAnsi="Times New Roman" w:cs="Times New Roman"/>
          <w:b/>
          <w:bCs/>
          <w:sz w:val="26"/>
          <w:szCs w:val="26"/>
          <w:lang w:eastAsia="ru-RU"/>
        </w:rPr>
        <w:t>Точик</w:t>
      </w:r>
      <w:proofErr w:type="spellEnd"/>
      <w:r w:rsidRPr="002F7DA2">
        <w:rPr>
          <w:rFonts w:ascii="Times New Roman" w:eastAsia="Times New Roman" w:hAnsi="Times New Roman" w:cs="Times New Roman"/>
          <w:b/>
          <w:bCs/>
          <w:sz w:val="26"/>
          <w:szCs w:val="26"/>
          <w:lang w:eastAsia="ru-RU"/>
        </w:rPr>
        <w:t xml:space="preserve">")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12" w:name="A4XU0NSSXI"/>
      <w:bookmarkEnd w:id="12"/>
      <w:r w:rsidRPr="002F7DA2">
        <w:rPr>
          <w:rFonts w:ascii="Times New Roman" w:eastAsia="Times New Roman" w:hAnsi="Times New Roman" w:cs="Times New Roman"/>
          <w:b/>
          <w:bCs/>
          <w:sz w:val="26"/>
          <w:szCs w:val="26"/>
          <w:lang w:eastAsia="ru-RU"/>
        </w:rPr>
        <w:t>§1. Модель тарифа для предприятий по выработке электроэнергии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lastRenderedPageBreak/>
        <w:t xml:space="preserve">37. Тарифы генерации электроэнергии для каждой электростанции должны отражать структуру затрат конкретной электростанции и состоять из двух частей, в том числе: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плата за отпущенную электроэнергию, рассчитанную в </w:t>
      </w:r>
      <w:proofErr w:type="spellStart"/>
      <w:r w:rsidRPr="002F7DA2">
        <w:rPr>
          <w:rFonts w:ascii="Times New Roman" w:eastAsia="Times New Roman" w:hAnsi="Times New Roman" w:cs="Times New Roman"/>
          <w:sz w:val="26"/>
          <w:szCs w:val="26"/>
          <w:lang w:eastAsia="ru-RU"/>
        </w:rPr>
        <w:t>кВт</w:t>
      </w:r>
      <w:proofErr w:type="gramStart"/>
      <w:r w:rsidRPr="002F7DA2">
        <w:rPr>
          <w:rFonts w:ascii="Times New Roman" w:eastAsia="Times New Roman" w:hAnsi="Times New Roman" w:cs="Times New Roman"/>
          <w:sz w:val="26"/>
          <w:szCs w:val="26"/>
          <w:lang w:eastAsia="ru-RU"/>
        </w:rPr>
        <w:t>.ч</w:t>
      </w:r>
      <w:proofErr w:type="spellEnd"/>
      <w:proofErr w:type="gramEnd"/>
      <w:r w:rsidRPr="002F7DA2">
        <w:rPr>
          <w:rFonts w:ascii="Times New Roman" w:eastAsia="Times New Roman" w:hAnsi="Times New Roman" w:cs="Times New Roman"/>
          <w:sz w:val="26"/>
          <w:szCs w:val="26"/>
          <w:lang w:eastAsia="ru-RU"/>
        </w:rPr>
        <w:t xml:space="preserve">., будет отражать переменные затраты каждой электростанции на поставку электроэнергии;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плата за мощность будет включать в себя все другие затратные составляющие совокупного требуемого дохода электростанции.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38. Фиксированная плата за мощность и переменная плата за электроэнергию дадут возможность обеспечить диспетчерское управление электростанциями на основе ранжирования для удовлетворения нагрузки, то есть в порядке от наименьших предельных затрат производства </w:t>
      </w:r>
      <w:proofErr w:type="gramStart"/>
      <w:r w:rsidRPr="002F7DA2">
        <w:rPr>
          <w:rFonts w:ascii="Times New Roman" w:eastAsia="Times New Roman" w:hAnsi="Times New Roman" w:cs="Times New Roman"/>
          <w:sz w:val="26"/>
          <w:szCs w:val="26"/>
          <w:lang w:eastAsia="ru-RU"/>
        </w:rPr>
        <w:t>к</w:t>
      </w:r>
      <w:proofErr w:type="gramEnd"/>
      <w:r w:rsidRPr="002F7DA2">
        <w:rPr>
          <w:rFonts w:ascii="Times New Roman" w:eastAsia="Times New Roman" w:hAnsi="Times New Roman" w:cs="Times New Roman"/>
          <w:sz w:val="26"/>
          <w:szCs w:val="26"/>
          <w:lang w:eastAsia="ru-RU"/>
        </w:rPr>
        <w:t xml:space="preserve"> наибольшим.</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39. Регулирующий орган может разработать и включить соответствующие средства поощрения в вышеуказанную структуру тарифов генерации, чтобы максимально повысить техническую готовность генерирующей станции, особенно в зимний период, когда наблюдается дефицит электрической энергии. </w:t>
      </w:r>
    </w:p>
    <w:p w:rsidR="002F7DA2" w:rsidRPr="002F7DA2" w:rsidRDefault="002F7DA2" w:rsidP="002F7DA2">
      <w:pPr>
        <w:spacing w:before="100" w:beforeAutospacing="1" w:after="100" w:afterAutospacing="1" w:line="240" w:lineRule="auto"/>
        <w:jc w:val="both"/>
        <w:outlineLvl w:val="4"/>
        <w:rPr>
          <w:rFonts w:ascii="Times New Roman" w:eastAsia="Times New Roman" w:hAnsi="Times New Roman" w:cs="Times New Roman"/>
          <w:b/>
          <w:bCs/>
          <w:sz w:val="26"/>
          <w:szCs w:val="26"/>
          <w:lang w:eastAsia="ru-RU"/>
        </w:rPr>
      </w:pPr>
      <w:bookmarkStart w:id="13" w:name="A4XU0NTUTS"/>
      <w:bookmarkEnd w:id="13"/>
      <w:r w:rsidRPr="002F7DA2">
        <w:rPr>
          <w:rFonts w:ascii="Times New Roman" w:eastAsia="Times New Roman" w:hAnsi="Times New Roman" w:cs="Times New Roman"/>
          <w:b/>
          <w:bCs/>
          <w:sz w:val="26"/>
          <w:szCs w:val="26"/>
          <w:lang w:eastAsia="ru-RU"/>
        </w:rPr>
        <w:t>§2. Модель тарифа для предприятий по передаче электроэнергии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40. На начальном этапе функция системного оператора энергосистемы Таджикистана должна находиться в составе предприятия по передаче. Но по мере развития рынка электроэнергии в Таджикистане предполагается, что функция системного оператора, а также функция денежных расчетов между различными участниками рынка электроэнергии, которые будут выполняться системным оператором, как самостоятельной структурой уполномоченной Правительством Республики Таджикистан, будет выведены из состава предприятия по передачи.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41. Затраты передачи в основном представляют собой функцию спроса на передающие объекты, которые измеряются в мегаваттах (МВт). Относительные затраты на использование системы передачи большим числом пользователей в первую очередь зависят от нагрузки, которую эти пользователи накладывают на систему. Исходя из этого, требуемый доход передачи должен быть распределен между пользователями в зависимости от их нагрузки, рассчитанной в МВт.</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4" w:name="A4XU0NU0ZK"/>
      <w:bookmarkEnd w:id="14"/>
      <w:r w:rsidRPr="002F7DA2">
        <w:rPr>
          <w:rFonts w:ascii="Times New Roman" w:eastAsia="Times New Roman" w:hAnsi="Times New Roman" w:cs="Times New Roman"/>
          <w:b/>
          <w:bCs/>
          <w:sz w:val="26"/>
          <w:szCs w:val="26"/>
          <w:lang w:eastAsia="ru-RU"/>
        </w:rPr>
        <w:t>8. Защита малоимущих и уязвимых групп населения</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42. В соответствии с распоряжением Президента Республики Таджикистан </w:t>
      </w:r>
      <w:proofErr w:type="gramStart"/>
      <w:r w:rsidRPr="002F7DA2">
        <w:rPr>
          <w:rFonts w:ascii="Times New Roman" w:eastAsia="Times New Roman" w:hAnsi="Times New Roman" w:cs="Times New Roman"/>
          <w:sz w:val="26"/>
          <w:szCs w:val="26"/>
          <w:lang w:eastAsia="ru-RU"/>
        </w:rPr>
        <w:t>от б</w:t>
      </w:r>
      <w:proofErr w:type="gramEnd"/>
      <w:r w:rsidRPr="002F7DA2">
        <w:rPr>
          <w:rFonts w:ascii="Times New Roman" w:eastAsia="Times New Roman" w:hAnsi="Times New Roman" w:cs="Times New Roman"/>
          <w:sz w:val="26"/>
          <w:szCs w:val="26"/>
          <w:lang w:eastAsia="ru-RU"/>
        </w:rPr>
        <w:t xml:space="preserve"> октября 2015 года, №РП-594 проводится оценка последствий для потребителей с низким уровнем дохода в связи с потенциальным увеличением тарифов на электрическую энергию и при необходимости ежегодно предусматриваются средства для реализации Программы по оказанию социальной помощи за счёт государственного бюджета. Таким образом, регулирование тарифов должно гарантировать доступ потребителей, особенно для малообеспеченных и уязвимых слоев населения к электроэнергии. С этой целью упомянутым группам населения Правительство Республики Таджикистан предложит субсидии с тем, </w:t>
      </w:r>
      <w:r w:rsidRPr="002F7DA2">
        <w:rPr>
          <w:rFonts w:ascii="Times New Roman" w:eastAsia="Times New Roman" w:hAnsi="Times New Roman" w:cs="Times New Roman"/>
          <w:sz w:val="26"/>
          <w:szCs w:val="26"/>
          <w:lang w:eastAsia="ru-RU"/>
        </w:rPr>
        <w:lastRenderedPageBreak/>
        <w:t>чтобы повышение тарифов на первом этапе реализации Концепции тарифного регулирования не привело к резкому падению социально-экономического положения граждан.</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43. Правительство Республики Таджикистан может устанавливать льготные (социальные) тарифы для малообеспеченных и уязвимых потребителей.</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44. </w:t>
      </w:r>
      <w:proofErr w:type="gramStart"/>
      <w:r w:rsidRPr="002F7DA2">
        <w:rPr>
          <w:rFonts w:ascii="Times New Roman" w:eastAsia="Times New Roman" w:hAnsi="Times New Roman" w:cs="Times New Roman"/>
          <w:sz w:val="26"/>
          <w:szCs w:val="26"/>
          <w:lang w:eastAsia="ru-RU"/>
        </w:rPr>
        <w:t xml:space="preserve">С целью смягчения влияния на потребителей от повышения тарифов на электроэнергию, в соответствии с механизмами субсидирования энергетической эффективности, установленными в Законе Республики Таджикистан "Об энергосбережении и </w:t>
      </w:r>
      <w:proofErr w:type="spellStart"/>
      <w:r w:rsidRPr="002F7DA2">
        <w:rPr>
          <w:rFonts w:ascii="Times New Roman" w:eastAsia="Times New Roman" w:hAnsi="Times New Roman" w:cs="Times New Roman"/>
          <w:sz w:val="26"/>
          <w:szCs w:val="26"/>
          <w:lang w:eastAsia="ru-RU"/>
        </w:rPr>
        <w:t>энергоэффективностн</w:t>
      </w:r>
      <w:proofErr w:type="spellEnd"/>
      <w:r w:rsidRPr="002F7DA2">
        <w:rPr>
          <w:rFonts w:ascii="Times New Roman" w:eastAsia="Times New Roman" w:hAnsi="Times New Roman" w:cs="Times New Roman"/>
          <w:sz w:val="26"/>
          <w:szCs w:val="26"/>
          <w:lang w:eastAsia="ru-RU"/>
        </w:rPr>
        <w:t>", Правительство Республики Таджикистан рассмотрит возможность разработки механизма предоставления юридическим (в частности в сельскохозяйственном секторе) и физическим лицам (в частности малообеспеченным и уязвимым потребителям) дотаций, кредитов и иных льгот.</w:t>
      </w:r>
      <w:proofErr w:type="gramEnd"/>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5" w:name="A4XU0NUNFM"/>
      <w:bookmarkEnd w:id="15"/>
      <w:r w:rsidRPr="002F7DA2">
        <w:rPr>
          <w:rFonts w:ascii="Times New Roman" w:eastAsia="Times New Roman" w:hAnsi="Times New Roman" w:cs="Times New Roman"/>
          <w:b/>
          <w:bCs/>
          <w:sz w:val="26"/>
          <w:szCs w:val="26"/>
          <w:lang w:eastAsia="ru-RU"/>
        </w:rPr>
        <w:t>9. Сроки реализации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45. Настоящая Концепция реализовывается в три этапа:</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первый этап охватывает 2017-2020 годы, в течение этого периода тарифы должны покрыть затраты на услуги по поставке электроэнергии регулируемых предприятий;</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второй этап охватывает 2021-2024 годы, в течение этого периода реализуются меры по достижению финансового </w:t>
      </w:r>
      <w:proofErr w:type="spellStart"/>
      <w:r w:rsidRPr="002F7DA2">
        <w:rPr>
          <w:rFonts w:ascii="Times New Roman" w:eastAsia="Times New Roman" w:hAnsi="Times New Roman" w:cs="Times New Roman"/>
          <w:sz w:val="26"/>
          <w:szCs w:val="26"/>
          <w:lang w:eastAsia="ru-RU"/>
        </w:rPr>
        <w:t>самообеспечения</w:t>
      </w:r>
      <w:proofErr w:type="spellEnd"/>
      <w:r w:rsidRPr="002F7DA2">
        <w:rPr>
          <w:rFonts w:ascii="Times New Roman" w:eastAsia="Times New Roman" w:hAnsi="Times New Roman" w:cs="Times New Roman"/>
          <w:sz w:val="26"/>
          <w:szCs w:val="26"/>
          <w:lang w:eastAsia="ru-RU"/>
        </w:rPr>
        <w:t xml:space="preserve"> регулируемых предприятий, при относительной неизменности тарифов;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третий этап охватывает период с 2024 - 2028 годы. В течени</w:t>
      </w:r>
      <w:proofErr w:type="gramStart"/>
      <w:r w:rsidRPr="002F7DA2">
        <w:rPr>
          <w:rFonts w:ascii="Times New Roman" w:eastAsia="Times New Roman" w:hAnsi="Times New Roman" w:cs="Times New Roman"/>
          <w:sz w:val="26"/>
          <w:szCs w:val="26"/>
          <w:lang w:eastAsia="ru-RU"/>
        </w:rPr>
        <w:t>и</w:t>
      </w:r>
      <w:proofErr w:type="gramEnd"/>
      <w:r w:rsidRPr="002F7DA2">
        <w:rPr>
          <w:rFonts w:ascii="Times New Roman" w:eastAsia="Times New Roman" w:hAnsi="Times New Roman" w:cs="Times New Roman"/>
          <w:sz w:val="26"/>
          <w:szCs w:val="26"/>
          <w:lang w:eastAsia="ru-RU"/>
        </w:rPr>
        <w:t xml:space="preserve"> этого периода </w:t>
      </w:r>
      <w:proofErr w:type="spellStart"/>
      <w:r w:rsidRPr="002F7DA2">
        <w:rPr>
          <w:rFonts w:ascii="Times New Roman" w:eastAsia="Times New Roman" w:hAnsi="Times New Roman" w:cs="Times New Roman"/>
          <w:sz w:val="26"/>
          <w:szCs w:val="26"/>
          <w:lang w:eastAsia="ru-RU"/>
        </w:rPr>
        <w:t>реилизовываются</w:t>
      </w:r>
      <w:proofErr w:type="spellEnd"/>
      <w:r w:rsidRPr="002F7DA2">
        <w:rPr>
          <w:rFonts w:ascii="Times New Roman" w:eastAsia="Times New Roman" w:hAnsi="Times New Roman" w:cs="Times New Roman"/>
          <w:sz w:val="26"/>
          <w:szCs w:val="26"/>
          <w:lang w:eastAsia="ru-RU"/>
        </w:rPr>
        <w:t xml:space="preserve"> меры по дальнейшему развитию отрасли и рассматривается возможность снижения тарифов на внутреннем рынке.</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46. Предполагается, что план мероприятий первого этапа будет утверждена вместе с настоящей Концепцией, и с учетом результатов её реализации регулирующим органом будут разработаны и в установленном порядке утверждены соответственно планы мероприятий второго и третьего этапов.</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47. Регулирование разницы между расходами и доходами предприятий по производству, передаче и распределению электроэнергии на первом этапе реализации Концепции (2017-2020 годы) будет осуществлено в соответствии с новой Методологией расчета тарифов в рамках </w:t>
      </w:r>
      <w:proofErr w:type="gramStart"/>
      <w:r w:rsidRPr="002F7DA2">
        <w:rPr>
          <w:rFonts w:ascii="Times New Roman" w:eastAsia="Times New Roman" w:hAnsi="Times New Roman" w:cs="Times New Roman"/>
          <w:sz w:val="26"/>
          <w:szCs w:val="26"/>
          <w:lang w:eastAsia="ru-RU"/>
        </w:rPr>
        <w:t>Плана мероприятий первого этапа реализации Концепции</w:t>
      </w:r>
      <w:proofErr w:type="gramEnd"/>
      <w:r w:rsidRPr="002F7DA2">
        <w:rPr>
          <w:rFonts w:ascii="Times New Roman" w:eastAsia="Times New Roman" w:hAnsi="Times New Roman" w:cs="Times New Roman"/>
          <w:sz w:val="26"/>
          <w:szCs w:val="26"/>
          <w:lang w:eastAsia="ru-RU"/>
        </w:rPr>
        <w:t>.</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6" w:name="A4XU0NV057"/>
      <w:bookmarkEnd w:id="16"/>
      <w:r w:rsidRPr="002F7DA2">
        <w:rPr>
          <w:rFonts w:ascii="Times New Roman" w:eastAsia="Times New Roman" w:hAnsi="Times New Roman" w:cs="Times New Roman"/>
          <w:b/>
          <w:bCs/>
          <w:sz w:val="26"/>
          <w:szCs w:val="26"/>
          <w:lang w:eastAsia="ru-RU"/>
        </w:rPr>
        <w:t>10. Мониторинги оценка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48. Ежегодно по итогам года со стороны регулирующего органа в установленном порядке с привлечением соответствующих министерств и ведомств и международных организации будет произведен мониторинги оценка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lastRenderedPageBreak/>
        <w:t>49. Соответствующий отчет по результатам мониторинга и оценки Концепции будет представлен на рассмотрение в Правительство Республики Таджикистан.</w:t>
      </w:r>
    </w:p>
    <w:p w:rsidR="002F7DA2" w:rsidRPr="002F7DA2" w:rsidRDefault="002F7DA2" w:rsidP="002F7DA2">
      <w:pPr>
        <w:spacing w:before="100" w:beforeAutospacing="1" w:after="100" w:afterAutospacing="1" w:line="240" w:lineRule="auto"/>
        <w:jc w:val="both"/>
        <w:outlineLvl w:val="3"/>
        <w:rPr>
          <w:rFonts w:ascii="Times New Roman" w:eastAsia="Times New Roman" w:hAnsi="Times New Roman" w:cs="Times New Roman"/>
          <w:b/>
          <w:bCs/>
          <w:sz w:val="26"/>
          <w:szCs w:val="26"/>
          <w:lang w:eastAsia="ru-RU"/>
        </w:rPr>
      </w:pPr>
      <w:bookmarkStart w:id="17" w:name="A4XU0NV5UR"/>
      <w:bookmarkEnd w:id="17"/>
      <w:r w:rsidRPr="002F7DA2">
        <w:rPr>
          <w:rFonts w:ascii="Times New Roman" w:eastAsia="Times New Roman" w:hAnsi="Times New Roman" w:cs="Times New Roman"/>
          <w:b/>
          <w:bCs/>
          <w:sz w:val="26"/>
          <w:szCs w:val="26"/>
          <w:lang w:eastAsia="ru-RU"/>
        </w:rPr>
        <w:t>11. Ожидаемые результаты реализации настоящей Концепции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50. Реализация настоящей Концепции </w:t>
      </w:r>
      <w:proofErr w:type="gramStart"/>
      <w:r w:rsidRPr="002F7DA2">
        <w:rPr>
          <w:rFonts w:ascii="Times New Roman" w:eastAsia="Times New Roman" w:hAnsi="Times New Roman" w:cs="Times New Roman"/>
          <w:sz w:val="26"/>
          <w:szCs w:val="26"/>
          <w:lang w:eastAsia="ru-RU"/>
        </w:rPr>
        <w:t>позволит достигнуть</w:t>
      </w:r>
      <w:proofErr w:type="gramEnd"/>
      <w:r w:rsidRPr="002F7DA2">
        <w:rPr>
          <w:rFonts w:ascii="Times New Roman" w:eastAsia="Times New Roman" w:hAnsi="Times New Roman" w:cs="Times New Roman"/>
          <w:sz w:val="26"/>
          <w:szCs w:val="26"/>
          <w:lang w:eastAsia="ru-RU"/>
        </w:rPr>
        <w:t xml:space="preserve"> следующие результаты:</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улучшение финансовой деятельности предприятий электроэнергетической отрасли (создание основ для развития отрасли);</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относительное повышение средних тарифов на электроэнергию, в том числе для населения на первом этапе реализации новой тарифной политики (привлечение дополнительных инвестиций в отрасль и создание условий для обеспечения доходности предприятий отрасли);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понижение тарифов для большей части потребителей электроэнергии, обслуживаемых через линии высокого напряжения (создание условий для развития производственных отраслей промышленности страны); </w:t>
      </w: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поддержка со стороны Правительства Республики Таджикистан, малообеспеченных и уязвимых слоев населения путем компенсации высокого тарифа на электроэнергию (эта часть населения в период реализации Концепции получит выгоду от повышения надежности электроснабжения); </w:t>
      </w: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r w:rsidRPr="002F7DA2">
        <w:rPr>
          <w:rFonts w:ascii="Times New Roman" w:eastAsia="Times New Roman" w:hAnsi="Times New Roman" w:cs="Times New Roman"/>
          <w:sz w:val="26"/>
          <w:szCs w:val="26"/>
          <w:lang w:eastAsia="ru-RU"/>
        </w:rPr>
        <w:t xml:space="preserve">- упорядочение и прозрачность в регулировании деятельности предприятий и организаций электроэнергетической отрасли (организация деятельности предприятий по </w:t>
      </w:r>
      <w:proofErr w:type="spellStart"/>
      <w:r w:rsidRPr="002F7DA2">
        <w:rPr>
          <w:rFonts w:ascii="Times New Roman" w:eastAsia="Times New Roman" w:hAnsi="Times New Roman" w:cs="Times New Roman"/>
          <w:sz w:val="26"/>
          <w:szCs w:val="26"/>
          <w:lang w:eastAsia="ru-RU"/>
        </w:rPr>
        <w:t>электрообеспечению</w:t>
      </w:r>
      <w:proofErr w:type="spellEnd"/>
      <w:r w:rsidRPr="002F7DA2">
        <w:rPr>
          <w:rFonts w:ascii="Times New Roman" w:eastAsia="Times New Roman" w:hAnsi="Times New Roman" w:cs="Times New Roman"/>
          <w:sz w:val="26"/>
          <w:szCs w:val="26"/>
          <w:lang w:eastAsia="ru-RU"/>
        </w:rPr>
        <w:t xml:space="preserve"> в соответствии с современными требованиями).</w:t>
      </w: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Pr="002F7DA2" w:rsidRDefault="002F7DA2" w:rsidP="002F7DA2">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2F7DA2" w:rsidRPr="002F7DA2" w:rsidRDefault="002F7DA2" w:rsidP="002F7DA2">
      <w:pPr>
        <w:widowControl w:val="0"/>
        <w:autoSpaceDE w:val="0"/>
        <w:autoSpaceDN w:val="0"/>
        <w:adjustRightInd w:val="0"/>
        <w:spacing w:after="0" w:line="240" w:lineRule="auto"/>
        <w:ind w:left="5580" w:hanging="5580"/>
        <w:jc w:val="right"/>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sz w:val="25"/>
          <w:szCs w:val="25"/>
          <w:lang w:eastAsia="ru-RU"/>
        </w:rPr>
        <w:lastRenderedPageBreak/>
        <w:t>Приложение 1</w:t>
      </w:r>
    </w:p>
    <w:p w:rsidR="002F7DA2" w:rsidRPr="002F7DA2" w:rsidRDefault="002F7DA2" w:rsidP="002F7DA2">
      <w:pPr>
        <w:widowControl w:val="0"/>
        <w:shd w:val="clear" w:color="auto" w:fill="FFFFFF"/>
        <w:tabs>
          <w:tab w:val="left" w:pos="5580"/>
        </w:tabs>
        <w:autoSpaceDE w:val="0"/>
        <w:autoSpaceDN w:val="0"/>
        <w:adjustRightInd w:val="0"/>
        <w:spacing w:after="0" w:line="206" w:lineRule="exact"/>
        <w:jc w:val="right"/>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color w:val="000000"/>
          <w:spacing w:val="2"/>
          <w:w w:val="96"/>
          <w:sz w:val="25"/>
          <w:szCs w:val="25"/>
          <w:lang w:eastAsia="ru-RU"/>
        </w:rPr>
        <w:t xml:space="preserve">                                                       постановлению Правительства</w:t>
      </w:r>
    </w:p>
    <w:p w:rsidR="002F7DA2" w:rsidRPr="002F7DA2" w:rsidRDefault="002F7DA2" w:rsidP="002F7DA2">
      <w:pPr>
        <w:widowControl w:val="0"/>
        <w:shd w:val="clear" w:color="auto" w:fill="FFFFFF"/>
        <w:autoSpaceDE w:val="0"/>
        <w:autoSpaceDN w:val="0"/>
        <w:adjustRightInd w:val="0"/>
        <w:spacing w:after="0" w:line="206" w:lineRule="exact"/>
        <w:ind w:left="3581" w:firstLine="254"/>
        <w:jc w:val="right"/>
        <w:rPr>
          <w:rFonts w:ascii="Times New Roman" w:eastAsia="Times New Roman" w:hAnsi="Times New Roman" w:cs="Times New Roman"/>
          <w:b/>
          <w:color w:val="000000"/>
          <w:spacing w:val="1"/>
          <w:w w:val="96"/>
          <w:sz w:val="25"/>
          <w:szCs w:val="25"/>
          <w:lang w:eastAsia="ru-RU"/>
        </w:rPr>
      </w:pPr>
      <w:r w:rsidRPr="002F7DA2">
        <w:rPr>
          <w:rFonts w:ascii="Times New Roman" w:eastAsia="Times New Roman" w:hAnsi="Times New Roman" w:cs="Times New Roman"/>
          <w:b/>
          <w:color w:val="000000"/>
          <w:spacing w:val="1"/>
          <w:w w:val="96"/>
          <w:sz w:val="25"/>
          <w:szCs w:val="25"/>
          <w:lang w:eastAsia="ru-RU"/>
        </w:rPr>
        <w:t xml:space="preserve">Республики Таджикистан </w:t>
      </w:r>
    </w:p>
    <w:p w:rsidR="002F7DA2" w:rsidRPr="002F7DA2" w:rsidRDefault="002F7DA2" w:rsidP="002F7DA2">
      <w:pPr>
        <w:widowControl w:val="0"/>
        <w:shd w:val="clear" w:color="auto" w:fill="FFFFFF"/>
        <w:autoSpaceDE w:val="0"/>
        <w:autoSpaceDN w:val="0"/>
        <w:adjustRightInd w:val="0"/>
        <w:spacing w:after="0" w:line="206" w:lineRule="exact"/>
        <w:ind w:left="3581" w:firstLine="254"/>
        <w:jc w:val="right"/>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color w:val="000000"/>
          <w:spacing w:val="2"/>
          <w:w w:val="96"/>
          <w:sz w:val="25"/>
          <w:szCs w:val="25"/>
          <w:lang w:eastAsia="ru-RU"/>
        </w:rPr>
        <w:t>от 27  мая      2017 года,  №259</w:t>
      </w:r>
    </w:p>
    <w:p w:rsidR="002F7DA2" w:rsidRPr="002F7DA2" w:rsidRDefault="002F7DA2" w:rsidP="002F7DA2">
      <w:pPr>
        <w:widowControl w:val="0"/>
        <w:autoSpaceDE w:val="0"/>
        <w:autoSpaceDN w:val="0"/>
        <w:adjustRightInd w:val="0"/>
        <w:spacing w:after="0" w:line="240" w:lineRule="auto"/>
        <w:jc w:val="center"/>
        <w:rPr>
          <w:rFonts w:ascii="Times New Roman" w:eastAsia="Times New Roman" w:hAnsi="Times New Roman" w:cs="Times New Roman"/>
          <w:sz w:val="25"/>
          <w:szCs w:val="25"/>
          <w:lang w:eastAsia="ru-RU"/>
        </w:rPr>
      </w:pPr>
    </w:p>
    <w:p w:rsidR="002F7DA2" w:rsidRPr="002F7DA2" w:rsidRDefault="002F7DA2" w:rsidP="002F7DA2">
      <w:pPr>
        <w:widowControl w:val="0"/>
        <w:autoSpaceDE w:val="0"/>
        <w:autoSpaceDN w:val="0"/>
        <w:adjustRightInd w:val="0"/>
        <w:spacing w:after="0" w:line="240" w:lineRule="auto"/>
        <w:rPr>
          <w:rFonts w:ascii="Times New Roman" w:eastAsia="Times New Roman" w:hAnsi="Times New Roman" w:cs="Times New Roman"/>
          <w:sz w:val="25"/>
          <w:szCs w:val="25"/>
          <w:lang w:eastAsia="ru-RU"/>
        </w:rPr>
      </w:pPr>
      <w:bookmarkStart w:id="18" w:name="_GoBack"/>
      <w:bookmarkEnd w:id="18"/>
    </w:p>
    <w:p w:rsidR="002F7DA2" w:rsidRPr="002F7DA2" w:rsidRDefault="002F7DA2" w:rsidP="002F7DA2">
      <w:pPr>
        <w:widowControl w:val="0"/>
        <w:shd w:val="clear" w:color="auto" w:fill="FFFFFF"/>
        <w:autoSpaceDE w:val="0"/>
        <w:autoSpaceDN w:val="0"/>
        <w:adjustRightInd w:val="0"/>
        <w:spacing w:before="427" w:after="0" w:line="216" w:lineRule="exact"/>
        <w:ind w:right="19"/>
        <w:jc w:val="center"/>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color w:val="000000"/>
          <w:spacing w:val="4"/>
          <w:w w:val="96"/>
          <w:sz w:val="25"/>
          <w:szCs w:val="25"/>
          <w:lang w:eastAsia="ru-RU"/>
        </w:rPr>
        <w:t>План мероприятий по реализации первого этапа</w:t>
      </w:r>
    </w:p>
    <w:p w:rsidR="002F7DA2" w:rsidRPr="002F7DA2" w:rsidRDefault="002F7DA2" w:rsidP="002F7DA2">
      <w:pPr>
        <w:widowControl w:val="0"/>
        <w:shd w:val="clear" w:color="auto" w:fill="FFFFFF"/>
        <w:autoSpaceDE w:val="0"/>
        <w:autoSpaceDN w:val="0"/>
        <w:adjustRightInd w:val="0"/>
        <w:spacing w:after="0" w:line="216" w:lineRule="exact"/>
        <w:ind w:right="19"/>
        <w:jc w:val="center"/>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color w:val="000000"/>
          <w:spacing w:val="2"/>
          <w:w w:val="96"/>
          <w:sz w:val="25"/>
          <w:szCs w:val="25"/>
          <w:lang w:eastAsia="ru-RU"/>
        </w:rPr>
        <w:t xml:space="preserve">Концепции тарифного регулирования </w:t>
      </w:r>
      <w:proofErr w:type="gramStart"/>
      <w:r w:rsidRPr="002F7DA2">
        <w:rPr>
          <w:rFonts w:ascii="Times New Roman" w:eastAsia="Times New Roman" w:hAnsi="Times New Roman" w:cs="Times New Roman"/>
          <w:b/>
          <w:color w:val="000000"/>
          <w:spacing w:val="2"/>
          <w:w w:val="96"/>
          <w:sz w:val="25"/>
          <w:szCs w:val="25"/>
          <w:lang w:eastAsia="ru-RU"/>
        </w:rPr>
        <w:t>в</w:t>
      </w:r>
      <w:proofErr w:type="gramEnd"/>
      <w:r w:rsidRPr="002F7DA2">
        <w:rPr>
          <w:rFonts w:ascii="Times New Roman" w:eastAsia="Times New Roman" w:hAnsi="Times New Roman" w:cs="Times New Roman"/>
          <w:b/>
          <w:color w:val="000000"/>
          <w:spacing w:val="2"/>
          <w:w w:val="96"/>
          <w:sz w:val="25"/>
          <w:szCs w:val="25"/>
          <w:lang w:eastAsia="ru-RU"/>
        </w:rPr>
        <w:t xml:space="preserve"> электроэнергетической</w:t>
      </w:r>
    </w:p>
    <w:p w:rsidR="002F7DA2" w:rsidRPr="002F7DA2" w:rsidRDefault="002F7DA2" w:rsidP="002F7DA2">
      <w:pPr>
        <w:widowControl w:val="0"/>
        <w:shd w:val="clear" w:color="auto" w:fill="FFFFFF"/>
        <w:autoSpaceDE w:val="0"/>
        <w:autoSpaceDN w:val="0"/>
        <w:adjustRightInd w:val="0"/>
        <w:spacing w:after="0" w:line="216" w:lineRule="exact"/>
        <w:ind w:left="38"/>
        <w:jc w:val="center"/>
        <w:rPr>
          <w:rFonts w:ascii="Times New Roman" w:eastAsia="Times New Roman" w:hAnsi="Times New Roman" w:cs="Times New Roman"/>
          <w:b/>
          <w:sz w:val="25"/>
          <w:szCs w:val="25"/>
          <w:lang w:eastAsia="ru-RU"/>
        </w:rPr>
      </w:pPr>
      <w:r w:rsidRPr="002F7DA2">
        <w:rPr>
          <w:rFonts w:ascii="Times New Roman" w:eastAsia="Times New Roman" w:hAnsi="Times New Roman" w:cs="Times New Roman"/>
          <w:b/>
          <w:color w:val="000000"/>
          <w:spacing w:val="3"/>
          <w:w w:val="96"/>
          <w:sz w:val="25"/>
          <w:szCs w:val="25"/>
          <w:lang w:eastAsia="ru-RU"/>
        </w:rPr>
        <w:t>отрасли Республики Таджикистан</w:t>
      </w:r>
    </w:p>
    <w:p w:rsidR="002F7DA2" w:rsidRPr="002F7DA2" w:rsidRDefault="002F7DA2" w:rsidP="002F7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7DA2" w:rsidRPr="002F7DA2" w:rsidRDefault="002F7DA2" w:rsidP="002F7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a3"/>
        <w:tblW w:w="0" w:type="auto"/>
        <w:tblInd w:w="0" w:type="dxa"/>
        <w:tblLook w:val="01E0" w:firstRow="1" w:lastRow="1" w:firstColumn="1" w:lastColumn="1" w:noHBand="0" w:noVBand="0"/>
      </w:tblPr>
      <w:tblGrid>
        <w:gridCol w:w="1290"/>
        <w:gridCol w:w="3326"/>
        <w:gridCol w:w="2355"/>
        <w:gridCol w:w="2317"/>
      </w:tblGrid>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182" w:lineRule="exact"/>
              <w:ind w:hanging="5"/>
            </w:pPr>
            <w:r w:rsidRPr="002F7DA2">
              <w:rPr>
                <w:color w:val="000000"/>
                <w:w w:val="96"/>
              </w:rPr>
              <w:t xml:space="preserve">№ </w:t>
            </w:r>
            <w:proofErr w:type="gramStart"/>
            <w:r w:rsidRPr="002F7DA2">
              <w:rPr>
                <w:color w:val="000000"/>
                <w:spacing w:val="-17"/>
                <w:w w:val="96"/>
              </w:rPr>
              <w:t>п</w:t>
            </w:r>
            <w:proofErr w:type="gramEnd"/>
            <w:r w:rsidRPr="002F7DA2">
              <w:rPr>
                <w:color w:val="000000"/>
                <w:spacing w:val="-17"/>
                <w:w w:val="96"/>
              </w:rPr>
              <w:t>/н</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26" w:lineRule="exact"/>
              <w:ind w:left="442" w:right="451"/>
            </w:pPr>
            <w:r w:rsidRPr="002F7DA2">
              <w:rPr>
                <w:color w:val="000000"/>
                <w:spacing w:val="4"/>
                <w:w w:val="96"/>
              </w:rPr>
              <w:t xml:space="preserve">Наименование </w:t>
            </w:r>
            <w:r w:rsidRPr="002F7DA2">
              <w:rPr>
                <w:color w:val="000000"/>
                <w:spacing w:val="5"/>
                <w:w w:val="96"/>
              </w:rPr>
              <w:t>мероприятий</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ind w:left="485"/>
            </w:pPr>
            <w:r w:rsidRPr="002F7DA2">
              <w:rPr>
                <w:color w:val="000000"/>
                <w:w w:val="96"/>
              </w:rPr>
              <w:t>Ответственные</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right="24"/>
              <w:jc w:val="center"/>
            </w:pPr>
            <w:r w:rsidRPr="002F7DA2">
              <w:rPr>
                <w:color w:val="000000"/>
                <w:spacing w:val="1"/>
                <w:w w:val="96"/>
              </w:rPr>
              <w:t xml:space="preserve">Сроки </w:t>
            </w:r>
            <w:r w:rsidRPr="002F7DA2">
              <w:rPr>
                <w:color w:val="000000"/>
                <w:spacing w:val="-1"/>
                <w:w w:val="96"/>
              </w:rPr>
              <w:t>выполнения</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1.</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firstLine="10"/>
            </w:pPr>
            <w:r w:rsidRPr="002F7DA2">
              <w:rPr>
                <w:color w:val="000000"/>
                <w:spacing w:val="6"/>
                <w:w w:val="96"/>
              </w:rPr>
              <w:t xml:space="preserve">Организация                  и </w:t>
            </w:r>
            <w:r w:rsidRPr="002F7DA2">
              <w:rPr>
                <w:color w:val="000000"/>
                <w:spacing w:val="4"/>
                <w:w w:val="96"/>
              </w:rPr>
              <w:t xml:space="preserve">проведение консультаций </w:t>
            </w:r>
            <w:r w:rsidRPr="002F7DA2">
              <w:rPr>
                <w:color w:val="000000"/>
                <w:spacing w:val="2"/>
                <w:w w:val="96"/>
              </w:rPr>
              <w:t xml:space="preserve">с     общественностью     о </w:t>
            </w:r>
            <w:r w:rsidRPr="002F7DA2">
              <w:rPr>
                <w:color w:val="000000"/>
                <w:spacing w:val="5"/>
                <w:w w:val="96"/>
              </w:rPr>
              <w:t xml:space="preserve">необходимости принятия Концепции      тарифного </w:t>
            </w:r>
            <w:r w:rsidRPr="002F7DA2">
              <w:rPr>
                <w:color w:val="000000"/>
                <w:spacing w:val="7"/>
                <w:w w:val="96"/>
              </w:rPr>
              <w:t xml:space="preserve">регулирования в отрасли </w:t>
            </w:r>
            <w:r w:rsidRPr="002F7DA2">
              <w:rPr>
                <w:color w:val="000000"/>
                <w:spacing w:val="2"/>
                <w:w w:val="96"/>
              </w:rPr>
              <w:t xml:space="preserve">электроэнергетики,          с учетом           обеспечения </w:t>
            </w:r>
            <w:r w:rsidRPr="002F7DA2">
              <w:rPr>
                <w:color w:val="000000"/>
                <w:spacing w:val="3"/>
                <w:w w:val="96"/>
              </w:rPr>
              <w:t xml:space="preserve">социальной           защиты </w:t>
            </w:r>
            <w:r w:rsidRPr="002F7DA2">
              <w:rPr>
                <w:color w:val="000000"/>
                <w:spacing w:val="1"/>
                <w:w w:val="96"/>
              </w:rPr>
              <w:t xml:space="preserve">уязвимых                   слоев </w:t>
            </w:r>
            <w:r w:rsidRPr="002F7DA2">
              <w:rPr>
                <w:color w:val="000000"/>
                <w:spacing w:val="6"/>
                <w:w w:val="96"/>
              </w:rPr>
              <w:t xml:space="preserve">населения от повышения </w:t>
            </w:r>
            <w:r w:rsidRPr="002F7DA2">
              <w:rPr>
                <w:color w:val="000000"/>
                <w:spacing w:val="4"/>
                <w:w w:val="96"/>
              </w:rPr>
              <w:t>тарифов</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spacing w:val="2"/>
                <w:w w:val="96"/>
              </w:rPr>
              <w:t xml:space="preserve">Министерства   энергетики и        водных       ресурсов, </w:t>
            </w:r>
            <w:r w:rsidRPr="002F7DA2">
              <w:rPr>
                <w:color w:val="000000"/>
                <w:spacing w:val="4"/>
                <w:w w:val="96"/>
              </w:rPr>
              <w:t xml:space="preserve">экономического   развития </w:t>
            </w:r>
            <w:r w:rsidRPr="002F7DA2">
              <w:rPr>
                <w:color w:val="000000"/>
                <w:spacing w:val="2"/>
                <w:w w:val="96"/>
              </w:rPr>
              <w:t xml:space="preserve">и     торговли,     финансов, </w:t>
            </w:r>
            <w:r w:rsidRPr="002F7DA2">
              <w:rPr>
                <w:color w:val="000000"/>
                <w:spacing w:val="4"/>
                <w:w w:val="96"/>
              </w:rPr>
              <w:t xml:space="preserve">здравоохранения              и </w:t>
            </w:r>
            <w:r w:rsidRPr="002F7DA2">
              <w:rPr>
                <w:color w:val="000000"/>
                <w:spacing w:val="5"/>
                <w:w w:val="96"/>
              </w:rPr>
              <w:t xml:space="preserve">социальной            защиты </w:t>
            </w:r>
            <w:r w:rsidRPr="002F7DA2">
              <w:rPr>
                <w:color w:val="000000"/>
                <w:w w:val="96"/>
              </w:rPr>
              <w:t xml:space="preserve">населения, </w:t>
            </w:r>
            <w:r w:rsidRPr="002F7DA2">
              <w:rPr>
                <w:color w:val="000000"/>
                <w:spacing w:val="3"/>
                <w:w w:val="96"/>
              </w:rPr>
              <w:t xml:space="preserve">Антимонопольная служба </w:t>
            </w:r>
            <w:r w:rsidRPr="002F7DA2">
              <w:rPr>
                <w:color w:val="000000"/>
                <w:spacing w:val="1"/>
                <w:w w:val="96"/>
              </w:rPr>
              <w:t xml:space="preserve">совместно            местными исполнительными </w:t>
            </w:r>
            <w:r w:rsidRPr="002F7DA2">
              <w:rPr>
                <w:color w:val="000000"/>
                <w:spacing w:val="3"/>
                <w:w w:val="96"/>
              </w:rPr>
              <w:t xml:space="preserve">органами государственной </w:t>
            </w:r>
            <w:r w:rsidRPr="002F7DA2">
              <w:rPr>
                <w:color w:val="000000"/>
                <w:w w:val="96"/>
              </w:rPr>
              <w:t>власти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left="62" w:right="82"/>
              <w:jc w:val="center"/>
            </w:pPr>
            <w:r w:rsidRPr="002F7DA2">
              <w:rPr>
                <w:color w:val="000000"/>
                <w:spacing w:val="1"/>
                <w:w w:val="96"/>
              </w:rPr>
              <w:t xml:space="preserve">3 квартал </w:t>
            </w:r>
            <w:r w:rsidRPr="002F7DA2">
              <w:rPr>
                <w:color w:val="000000"/>
                <w:spacing w:val="-3"/>
                <w:w w:val="96"/>
              </w:rPr>
              <w:t>2017 годов</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2.</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firstLine="10"/>
            </w:pPr>
            <w:r w:rsidRPr="002F7DA2">
              <w:rPr>
                <w:color w:val="000000"/>
                <w:spacing w:val="5"/>
                <w:w w:val="96"/>
              </w:rPr>
              <w:t xml:space="preserve">Изучение и преставление </w:t>
            </w:r>
            <w:r w:rsidRPr="002F7DA2">
              <w:rPr>
                <w:color w:val="000000"/>
                <w:spacing w:val="2"/>
                <w:w w:val="96"/>
              </w:rPr>
              <w:t xml:space="preserve">предложений                 по </w:t>
            </w:r>
            <w:r w:rsidRPr="002F7DA2">
              <w:rPr>
                <w:color w:val="000000"/>
                <w:spacing w:val="1"/>
                <w:w w:val="96"/>
              </w:rPr>
              <w:t xml:space="preserve">улучшению </w:t>
            </w:r>
            <w:r w:rsidRPr="002F7DA2">
              <w:rPr>
                <w:color w:val="000000"/>
                <w:spacing w:val="3"/>
                <w:w w:val="96"/>
              </w:rPr>
              <w:t xml:space="preserve">действующего </w:t>
            </w:r>
            <w:r w:rsidRPr="002F7DA2">
              <w:rPr>
                <w:color w:val="000000"/>
                <w:spacing w:val="5"/>
                <w:w w:val="96"/>
              </w:rPr>
              <w:t xml:space="preserve">законодательства </w:t>
            </w:r>
            <w:r w:rsidRPr="002F7DA2">
              <w:rPr>
                <w:color w:val="000000"/>
                <w:spacing w:val="4"/>
                <w:w w:val="96"/>
              </w:rPr>
              <w:t xml:space="preserve">Республики Таджикистан </w:t>
            </w:r>
            <w:r w:rsidRPr="002F7DA2">
              <w:rPr>
                <w:color w:val="000000"/>
                <w:spacing w:val="5"/>
                <w:w w:val="96"/>
              </w:rPr>
              <w:t xml:space="preserve">об                 образовании </w:t>
            </w:r>
            <w:r w:rsidRPr="002F7DA2">
              <w:rPr>
                <w:color w:val="000000"/>
                <w:spacing w:val="6"/>
                <w:w w:val="96"/>
              </w:rPr>
              <w:t xml:space="preserve">независимого  органа  по </w:t>
            </w:r>
            <w:r w:rsidRPr="002F7DA2">
              <w:rPr>
                <w:color w:val="000000"/>
                <w:spacing w:val="4"/>
                <w:w w:val="96"/>
              </w:rPr>
              <w:t>регулирования     отрасли электроэнергетики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firstLine="5"/>
            </w:pPr>
            <w:r w:rsidRPr="002F7DA2">
              <w:rPr>
                <w:color w:val="000000"/>
                <w:spacing w:val="5"/>
                <w:w w:val="96"/>
              </w:rPr>
              <w:t xml:space="preserve">Независимый    орган    по </w:t>
            </w:r>
            <w:r w:rsidRPr="002F7DA2">
              <w:rPr>
                <w:color w:val="000000"/>
                <w:spacing w:val="3"/>
                <w:w w:val="96"/>
              </w:rPr>
              <w:t xml:space="preserve">регулированию     отрасли, Антимонопольная служба, </w:t>
            </w:r>
            <w:r w:rsidRPr="002F7DA2">
              <w:rPr>
                <w:color w:val="000000"/>
                <w:spacing w:val="2"/>
                <w:w w:val="96"/>
              </w:rPr>
              <w:t xml:space="preserve">министерства энергетики и </w:t>
            </w:r>
            <w:r w:rsidRPr="002F7DA2">
              <w:rPr>
                <w:color w:val="000000"/>
                <w:spacing w:val="1"/>
                <w:w w:val="96"/>
              </w:rPr>
              <w:t xml:space="preserve">водных ресурсов, юстиции, финансов, </w:t>
            </w:r>
            <w:r w:rsidRPr="002F7DA2">
              <w:rPr>
                <w:color w:val="000000"/>
                <w:spacing w:val="3"/>
                <w:w w:val="96"/>
              </w:rPr>
              <w:t xml:space="preserve">Государственный  комитет </w:t>
            </w:r>
            <w:r w:rsidRPr="002F7DA2">
              <w:rPr>
                <w:color w:val="000000"/>
                <w:spacing w:val="1"/>
                <w:w w:val="96"/>
              </w:rPr>
              <w:t xml:space="preserve">по         инвестициям         и </w:t>
            </w:r>
            <w:r w:rsidRPr="002F7DA2">
              <w:rPr>
                <w:color w:val="000000"/>
                <w:spacing w:val="2"/>
                <w:w w:val="96"/>
              </w:rPr>
              <w:t xml:space="preserve">управлению государственным </w:t>
            </w:r>
            <w:r w:rsidRPr="002F7DA2">
              <w:rPr>
                <w:color w:val="000000"/>
                <w:spacing w:val="5"/>
                <w:w w:val="96"/>
              </w:rPr>
              <w:t xml:space="preserve">имуществом, партнеры по </w:t>
            </w:r>
            <w:r w:rsidRPr="002F7DA2">
              <w:rPr>
                <w:color w:val="000000"/>
                <w:spacing w:val="3"/>
                <w:w w:val="96"/>
              </w:rPr>
              <w:t>развитию</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6" w:lineRule="exact"/>
              <w:ind w:left="106" w:right="120"/>
              <w:jc w:val="center"/>
            </w:pPr>
            <w:r w:rsidRPr="002F7DA2">
              <w:rPr>
                <w:color w:val="000000"/>
                <w:spacing w:val="1"/>
                <w:w w:val="96"/>
              </w:rPr>
              <w:t xml:space="preserve">4 квартал </w:t>
            </w:r>
            <w:r w:rsidRPr="002F7DA2">
              <w:rPr>
                <w:color w:val="000000"/>
                <w:spacing w:val="-2"/>
                <w:w w:val="96"/>
              </w:rPr>
              <w:t>2017 года</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3.</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spacing w:val="6"/>
                <w:w w:val="96"/>
              </w:rPr>
              <w:t xml:space="preserve">Образование                  и </w:t>
            </w:r>
            <w:r w:rsidRPr="002F7DA2">
              <w:rPr>
                <w:color w:val="000000"/>
                <w:spacing w:val="3"/>
                <w:w w:val="96"/>
              </w:rPr>
              <w:t xml:space="preserve">последующая </w:t>
            </w:r>
            <w:r w:rsidRPr="002F7DA2">
              <w:rPr>
                <w:color w:val="000000"/>
                <w:spacing w:val="5"/>
                <w:w w:val="96"/>
              </w:rPr>
              <w:t xml:space="preserve">организация </w:t>
            </w:r>
            <w:r w:rsidRPr="002F7DA2">
              <w:rPr>
                <w:color w:val="000000"/>
                <w:spacing w:val="3"/>
                <w:w w:val="96"/>
              </w:rPr>
              <w:t xml:space="preserve">деятельности </w:t>
            </w:r>
            <w:r w:rsidRPr="002F7DA2">
              <w:rPr>
                <w:color w:val="000000"/>
                <w:spacing w:val="4"/>
                <w:w w:val="96"/>
              </w:rPr>
              <w:t xml:space="preserve">независимого   органа  по регулированию    отрасли </w:t>
            </w:r>
            <w:r w:rsidRPr="002F7DA2">
              <w:rPr>
                <w:color w:val="000000"/>
                <w:spacing w:val="5"/>
                <w:w w:val="96"/>
              </w:rPr>
              <w:t>электроэнергетики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spacing w:val="4"/>
                <w:w w:val="96"/>
              </w:rPr>
              <w:t xml:space="preserve">Министерства  энергетики </w:t>
            </w:r>
            <w:r w:rsidRPr="002F7DA2">
              <w:rPr>
                <w:color w:val="000000"/>
                <w:spacing w:val="2"/>
                <w:w w:val="96"/>
              </w:rPr>
              <w:t xml:space="preserve">и        водных       ресурсов, </w:t>
            </w:r>
            <w:r w:rsidRPr="002F7DA2">
              <w:rPr>
                <w:color w:val="000000"/>
                <w:spacing w:val="4"/>
                <w:w w:val="96"/>
              </w:rPr>
              <w:t xml:space="preserve">экономического   развития </w:t>
            </w:r>
            <w:r w:rsidRPr="002F7DA2">
              <w:rPr>
                <w:color w:val="000000"/>
                <w:spacing w:val="5"/>
                <w:w w:val="96"/>
              </w:rPr>
              <w:t xml:space="preserve">и     торговли,     юстиции, </w:t>
            </w:r>
            <w:r w:rsidRPr="002F7DA2">
              <w:rPr>
                <w:color w:val="000000"/>
                <w:spacing w:val="1"/>
                <w:w w:val="96"/>
              </w:rPr>
              <w:t xml:space="preserve">финансов, </w:t>
            </w:r>
            <w:r w:rsidRPr="002F7DA2">
              <w:rPr>
                <w:color w:val="000000"/>
                <w:spacing w:val="3"/>
                <w:w w:val="96"/>
              </w:rPr>
              <w:t xml:space="preserve">Государственный  комитет </w:t>
            </w:r>
            <w:r w:rsidRPr="002F7DA2">
              <w:rPr>
                <w:color w:val="000000"/>
                <w:spacing w:val="1"/>
                <w:w w:val="96"/>
              </w:rPr>
              <w:t xml:space="preserve">по         инвестициям         и </w:t>
            </w:r>
            <w:r w:rsidRPr="002F7DA2">
              <w:rPr>
                <w:color w:val="000000"/>
                <w:spacing w:val="2"/>
                <w:w w:val="96"/>
              </w:rPr>
              <w:t xml:space="preserve">управлению государственным </w:t>
            </w:r>
            <w:r w:rsidRPr="002F7DA2">
              <w:rPr>
                <w:color w:val="000000"/>
                <w:spacing w:val="-4"/>
              </w:rPr>
              <w:t xml:space="preserve">имуществом; </w:t>
            </w:r>
            <w:r w:rsidRPr="002F7DA2">
              <w:rPr>
                <w:color w:val="000000"/>
              </w:rPr>
              <w:t>Антимонопольная служба, партнеры по развитию</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left="106" w:right="120"/>
              <w:jc w:val="center"/>
            </w:pPr>
            <w:r w:rsidRPr="002F7DA2">
              <w:rPr>
                <w:color w:val="000000"/>
                <w:spacing w:val="1"/>
                <w:w w:val="96"/>
              </w:rPr>
              <w:t xml:space="preserve">4 квартал </w:t>
            </w:r>
            <w:r w:rsidRPr="002F7DA2">
              <w:rPr>
                <w:color w:val="000000"/>
                <w:spacing w:val="-2"/>
                <w:w w:val="96"/>
              </w:rPr>
              <w:t>2017 года</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4.</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spacing w:val="3"/>
              </w:rPr>
              <w:t xml:space="preserve">Разработка             новой </w:t>
            </w:r>
            <w:r w:rsidRPr="002F7DA2">
              <w:rPr>
                <w:color w:val="000000"/>
                <w:spacing w:val="2"/>
              </w:rPr>
              <w:t xml:space="preserve">Методологии       расчета тарифов                        на </w:t>
            </w:r>
            <w:r w:rsidRPr="002F7DA2">
              <w:rPr>
                <w:color w:val="000000"/>
              </w:rPr>
              <w:t xml:space="preserve">электроэнергию            на </w:t>
            </w:r>
            <w:r w:rsidRPr="002F7DA2">
              <w:rPr>
                <w:color w:val="000000"/>
                <w:spacing w:val="1"/>
              </w:rPr>
              <w:t xml:space="preserve">основе            Концепции тарифного </w:t>
            </w:r>
            <w:r w:rsidRPr="002F7DA2">
              <w:rPr>
                <w:color w:val="000000"/>
                <w:spacing w:val="4"/>
              </w:rPr>
              <w:t xml:space="preserve">регулирования, с учетом </w:t>
            </w:r>
            <w:r w:rsidRPr="002F7DA2">
              <w:rPr>
                <w:color w:val="000000"/>
                <w:spacing w:val="5"/>
              </w:rPr>
              <w:t xml:space="preserve">поэтапного  перехода на </w:t>
            </w:r>
            <w:r w:rsidRPr="002F7DA2">
              <w:rPr>
                <w:color w:val="000000"/>
              </w:rPr>
              <w:t>новые тарифы</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hanging="10"/>
            </w:pPr>
            <w:r w:rsidRPr="002F7DA2">
              <w:rPr>
                <w:color w:val="000000"/>
                <w:spacing w:val="1"/>
              </w:rPr>
              <w:t xml:space="preserve">Независимый    орган    по </w:t>
            </w:r>
            <w:r w:rsidRPr="002F7DA2">
              <w:rPr>
                <w:color w:val="000000"/>
              </w:rPr>
              <w:t xml:space="preserve">регулированию     отрасли, Антимонопольная служба, </w:t>
            </w:r>
            <w:r w:rsidRPr="002F7DA2">
              <w:rPr>
                <w:color w:val="000000"/>
                <w:spacing w:val="1"/>
              </w:rPr>
              <w:t xml:space="preserve">Открытая       акционерная </w:t>
            </w:r>
            <w:r w:rsidRPr="002F7DA2">
              <w:rPr>
                <w:color w:val="000000"/>
              </w:rPr>
              <w:t xml:space="preserve">холдинговая        </w:t>
            </w:r>
            <w:r w:rsidRPr="002F7DA2">
              <w:rPr>
                <w:color w:val="000000"/>
              </w:rPr>
              <w:lastRenderedPageBreak/>
              <w:t xml:space="preserve">компания </w:t>
            </w:r>
            <w:r w:rsidRPr="002F7DA2">
              <w:rPr>
                <w:color w:val="000000"/>
                <w:spacing w:val="1"/>
              </w:rPr>
              <w:t xml:space="preserve">«Барки                   </w:t>
            </w:r>
            <w:proofErr w:type="spellStart"/>
            <w:r w:rsidRPr="002F7DA2">
              <w:rPr>
                <w:color w:val="000000"/>
                <w:spacing w:val="1"/>
              </w:rPr>
              <w:t>Точик</w:t>
            </w:r>
            <w:proofErr w:type="spellEnd"/>
            <w:r w:rsidRPr="002F7DA2">
              <w:rPr>
                <w:color w:val="000000"/>
                <w:spacing w:val="1"/>
              </w:rPr>
              <w:t xml:space="preserve">», </w:t>
            </w:r>
            <w:r w:rsidRPr="002F7DA2">
              <w:rPr>
                <w:color w:val="000000"/>
                <w:spacing w:val="-1"/>
              </w:rPr>
              <w:t xml:space="preserve">министерства энергетики и водных                 ресурсов, </w:t>
            </w:r>
            <w:r w:rsidRPr="002F7DA2">
              <w:rPr>
                <w:color w:val="000000"/>
              </w:rPr>
              <w:t xml:space="preserve">экономического   развития </w:t>
            </w:r>
            <w:r w:rsidRPr="002F7DA2">
              <w:rPr>
                <w:color w:val="000000"/>
                <w:spacing w:val="2"/>
              </w:rPr>
              <w:t xml:space="preserve">и     торговли,     юстиции, </w:t>
            </w:r>
            <w:r w:rsidRPr="002F7DA2">
              <w:rPr>
                <w:color w:val="000000"/>
                <w:spacing w:val="1"/>
              </w:rPr>
              <w:t xml:space="preserve">финансов, международная </w:t>
            </w:r>
            <w:r w:rsidRPr="002F7DA2">
              <w:rPr>
                <w:color w:val="000000"/>
              </w:rPr>
              <w:t>консалтинговая компания</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left="91" w:right="154"/>
              <w:jc w:val="center"/>
            </w:pPr>
            <w:r w:rsidRPr="002F7DA2">
              <w:rPr>
                <w:color w:val="000000"/>
                <w:spacing w:val="-2"/>
              </w:rPr>
              <w:lastRenderedPageBreak/>
              <w:t xml:space="preserve">4 квартал </w:t>
            </w:r>
            <w:r w:rsidRPr="002F7DA2">
              <w:rPr>
                <w:color w:val="000000"/>
                <w:spacing w:val="-4"/>
              </w:rPr>
              <w:t>2017 года</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lastRenderedPageBreak/>
              <w:t>5.</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firstLine="5"/>
            </w:pPr>
            <w:r w:rsidRPr="002F7DA2">
              <w:rPr>
                <w:color w:val="000000"/>
                <w:spacing w:val="1"/>
              </w:rPr>
              <w:t xml:space="preserve">Поэтапное регулирование    тарифов на     электроэнергию     с </w:t>
            </w:r>
            <w:r w:rsidRPr="002F7DA2">
              <w:rPr>
                <w:color w:val="000000"/>
                <w:spacing w:val="-1"/>
              </w:rPr>
              <w:t xml:space="preserve">учетом         постепенного </w:t>
            </w:r>
            <w:r w:rsidRPr="002F7DA2">
              <w:rPr>
                <w:color w:val="000000"/>
                <w:spacing w:val="1"/>
              </w:rPr>
              <w:t xml:space="preserve">достижения           уровня покрытия            разницы между      расходами      и доходами     предприятий по выработке, передаче и </w:t>
            </w:r>
            <w:r w:rsidRPr="002F7DA2">
              <w:rPr>
                <w:color w:val="000000"/>
                <w:spacing w:val="-2"/>
              </w:rPr>
              <w:t xml:space="preserve">распределению </w:t>
            </w:r>
            <w:r w:rsidRPr="002F7DA2">
              <w:rPr>
                <w:color w:val="000000"/>
              </w:rPr>
              <w:t>электроэнергии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rPr>
              <w:t xml:space="preserve">Независимый регулируемый     орган     в </w:t>
            </w:r>
            <w:r w:rsidRPr="002F7DA2">
              <w:rPr>
                <w:color w:val="000000"/>
                <w:spacing w:val="-1"/>
              </w:rPr>
              <w:t xml:space="preserve">отрасли, </w:t>
            </w:r>
            <w:r w:rsidRPr="002F7DA2">
              <w:rPr>
                <w:color w:val="000000"/>
              </w:rPr>
              <w:t xml:space="preserve">Антимонопольная служба, </w:t>
            </w:r>
            <w:r w:rsidRPr="002F7DA2">
              <w:rPr>
                <w:color w:val="000000"/>
                <w:spacing w:val="1"/>
              </w:rPr>
              <w:t xml:space="preserve">Открытая       акционерная </w:t>
            </w:r>
            <w:r w:rsidRPr="002F7DA2">
              <w:rPr>
                <w:color w:val="000000"/>
                <w:spacing w:val="2"/>
              </w:rPr>
              <w:t xml:space="preserve">холдинговая       компания </w:t>
            </w:r>
            <w:r w:rsidRPr="002F7DA2">
              <w:rPr>
                <w:color w:val="000000"/>
                <w:spacing w:val="1"/>
              </w:rPr>
              <w:t xml:space="preserve">«Барки        </w:t>
            </w:r>
            <w:proofErr w:type="spellStart"/>
            <w:r w:rsidRPr="002F7DA2">
              <w:rPr>
                <w:color w:val="000000"/>
                <w:spacing w:val="1"/>
              </w:rPr>
              <w:t>Точик</w:t>
            </w:r>
            <w:proofErr w:type="spellEnd"/>
            <w:r w:rsidRPr="002F7DA2">
              <w:rPr>
                <w:color w:val="000000"/>
                <w:spacing w:val="1"/>
              </w:rPr>
              <w:t xml:space="preserve">»        (её правопреемники)              с </w:t>
            </w:r>
            <w:r w:rsidRPr="002F7DA2">
              <w:rPr>
                <w:color w:val="000000"/>
                <w:spacing w:val="-1"/>
              </w:rPr>
              <w:t xml:space="preserve">участием         министерств </w:t>
            </w:r>
            <w:r w:rsidRPr="002F7DA2">
              <w:rPr>
                <w:color w:val="000000"/>
              </w:rPr>
              <w:t xml:space="preserve">энергетики      и      водных </w:t>
            </w:r>
            <w:r w:rsidRPr="002F7DA2">
              <w:rPr>
                <w:color w:val="000000"/>
                <w:spacing w:val="-2"/>
              </w:rPr>
              <w:t xml:space="preserve">ресурсов,   экономического </w:t>
            </w:r>
            <w:r w:rsidRPr="002F7DA2">
              <w:rPr>
                <w:color w:val="000000"/>
                <w:spacing w:val="2"/>
              </w:rPr>
              <w:t xml:space="preserve">развития      и     торговли, </w:t>
            </w:r>
            <w:r w:rsidRPr="002F7DA2">
              <w:rPr>
                <w:color w:val="000000"/>
                <w:spacing w:val="3"/>
              </w:rPr>
              <w:t xml:space="preserve">финансов,     юстиции     и </w:t>
            </w:r>
            <w:r w:rsidRPr="002F7DA2">
              <w:rPr>
                <w:color w:val="000000"/>
              </w:rPr>
              <w:t xml:space="preserve">международная </w:t>
            </w:r>
            <w:r w:rsidRPr="002F7DA2">
              <w:rPr>
                <w:color w:val="000000"/>
                <w:spacing w:val="1"/>
              </w:rPr>
              <w:t>консалтинговая компания</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left="106" w:right="134"/>
              <w:jc w:val="center"/>
            </w:pPr>
            <w:r w:rsidRPr="002F7DA2">
              <w:rPr>
                <w:color w:val="000000"/>
                <w:spacing w:val="-8"/>
              </w:rPr>
              <w:t xml:space="preserve">2017-2020 </w:t>
            </w:r>
            <w:r w:rsidRPr="002F7DA2">
              <w:rPr>
                <w:color w:val="000000"/>
                <w:spacing w:val="-3"/>
              </w:rPr>
              <w:t>годы</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ind w:left="5"/>
            </w:pPr>
            <w:r w:rsidRPr="002F7DA2">
              <w:rPr>
                <w:color w:val="000000"/>
              </w:rPr>
              <w:t>6.</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firstLine="19"/>
            </w:pPr>
            <w:r w:rsidRPr="002F7DA2">
              <w:rPr>
                <w:color w:val="000000"/>
              </w:rPr>
              <w:t xml:space="preserve">Принятие    необходимых </w:t>
            </w:r>
            <w:r w:rsidRPr="002F7DA2">
              <w:rPr>
                <w:color w:val="000000"/>
                <w:spacing w:val="1"/>
              </w:rPr>
              <w:t xml:space="preserve">мер     по     привлечению </w:t>
            </w:r>
            <w:r w:rsidRPr="002F7DA2">
              <w:rPr>
                <w:color w:val="000000"/>
                <w:spacing w:val="-1"/>
              </w:rPr>
              <w:t xml:space="preserve">кредитных   и   </w:t>
            </w:r>
            <w:proofErr w:type="spellStart"/>
            <w:r w:rsidRPr="002F7DA2">
              <w:rPr>
                <w:color w:val="000000"/>
                <w:spacing w:val="-1"/>
              </w:rPr>
              <w:t>грантовых</w:t>
            </w:r>
            <w:proofErr w:type="spellEnd"/>
            <w:r w:rsidRPr="002F7DA2">
              <w:rPr>
                <w:color w:val="000000"/>
                <w:spacing w:val="-1"/>
              </w:rPr>
              <w:t xml:space="preserve"> </w:t>
            </w:r>
            <w:r w:rsidRPr="002F7DA2">
              <w:rPr>
                <w:color w:val="000000"/>
              </w:rPr>
              <w:t>сре</w:t>
            </w:r>
            <w:proofErr w:type="gramStart"/>
            <w:r w:rsidRPr="002F7DA2">
              <w:rPr>
                <w:color w:val="000000"/>
              </w:rPr>
              <w:t>дств         с         ц</w:t>
            </w:r>
            <w:proofErr w:type="gramEnd"/>
            <w:r w:rsidRPr="002F7DA2">
              <w:rPr>
                <w:color w:val="000000"/>
              </w:rPr>
              <w:t xml:space="preserve">елью </w:t>
            </w:r>
            <w:r w:rsidRPr="002F7DA2">
              <w:rPr>
                <w:color w:val="000000"/>
                <w:spacing w:val="-1"/>
              </w:rPr>
              <w:t xml:space="preserve">покрытия разницы между </w:t>
            </w:r>
            <w:r w:rsidRPr="002F7DA2">
              <w:rPr>
                <w:color w:val="000000"/>
              </w:rPr>
              <w:t xml:space="preserve">расходами и доходами до </w:t>
            </w:r>
            <w:r w:rsidRPr="002F7DA2">
              <w:rPr>
                <w:color w:val="000000"/>
                <w:spacing w:val="-1"/>
              </w:rPr>
              <w:t xml:space="preserve">достижения            уровня </w:t>
            </w:r>
            <w:r w:rsidRPr="002F7DA2">
              <w:rPr>
                <w:color w:val="000000"/>
                <w:spacing w:val="1"/>
              </w:rPr>
              <w:t xml:space="preserve">доходов,     позволяющих </w:t>
            </w:r>
            <w:r w:rsidRPr="002F7DA2">
              <w:rPr>
                <w:color w:val="000000"/>
              </w:rPr>
              <w:t>покрыть эти расходы</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firstLine="14"/>
            </w:pPr>
            <w:r w:rsidRPr="002F7DA2">
              <w:rPr>
                <w:color w:val="000000"/>
                <w:spacing w:val="1"/>
              </w:rPr>
              <w:t xml:space="preserve">Открытая       акционерная </w:t>
            </w:r>
            <w:r w:rsidRPr="002F7DA2">
              <w:rPr>
                <w:color w:val="000000"/>
              </w:rPr>
              <w:t xml:space="preserve">холдинговая        компания </w:t>
            </w:r>
            <w:r w:rsidRPr="002F7DA2">
              <w:rPr>
                <w:color w:val="000000"/>
                <w:spacing w:val="2"/>
              </w:rPr>
              <w:t xml:space="preserve">«Барки                   </w:t>
            </w:r>
            <w:proofErr w:type="spellStart"/>
            <w:r w:rsidRPr="002F7DA2">
              <w:rPr>
                <w:color w:val="000000"/>
                <w:spacing w:val="2"/>
              </w:rPr>
              <w:t>Точик</w:t>
            </w:r>
            <w:proofErr w:type="spellEnd"/>
            <w:r w:rsidRPr="002F7DA2">
              <w:rPr>
                <w:color w:val="000000"/>
                <w:spacing w:val="2"/>
              </w:rPr>
              <w:t xml:space="preserve">», </w:t>
            </w:r>
            <w:r w:rsidRPr="002F7DA2">
              <w:rPr>
                <w:color w:val="000000"/>
                <w:spacing w:val="-1"/>
              </w:rPr>
              <w:t xml:space="preserve">министерства энергетики и </w:t>
            </w:r>
            <w:r w:rsidRPr="002F7DA2">
              <w:rPr>
                <w:color w:val="000000"/>
                <w:spacing w:val="1"/>
              </w:rPr>
              <w:t xml:space="preserve">водных                ресурсов, </w:t>
            </w:r>
            <w:r w:rsidRPr="002F7DA2">
              <w:rPr>
                <w:color w:val="000000"/>
                <w:spacing w:val="-2"/>
              </w:rPr>
              <w:t xml:space="preserve">финансов, </w:t>
            </w:r>
            <w:r w:rsidRPr="002F7DA2">
              <w:rPr>
                <w:color w:val="000000"/>
              </w:rPr>
              <w:t xml:space="preserve">Антимонопольная служба, </w:t>
            </w:r>
            <w:r w:rsidRPr="002F7DA2">
              <w:rPr>
                <w:color w:val="000000"/>
                <w:spacing w:val="2"/>
              </w:rPr>
              <w:t xml:space="preserve">Государственный комитет </w:t>
            </w:r>
            <w:r w:rsidRPr="002F7DA2">
              <w:rPr>
                <w:color w:val="000000"/>
                <w:spacing w:val="-1"/>
              </w:rPr>
              <w:t xml:space="preserve">по         инвестициям         и управлению государственным </w:t>
            </w:r>
            <w:r w:rsidRPr="002F7DA2">
              <w:rPr>
                <w:color w:val="000000"/>
                <w:spacing w:val="2"/>
              </w:rPr>
              <w:t xml:space="preserve">имуществом, партнеры по </w:t>
            </w:r>
            <w:r w:rsidRPr="002F7DA2">
              <w:rPr>
                <w:color w:val="000000"/>
              </w:rPr>
              <w:t>развитию</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left="53" w:right="72"/>
              <w:jc w:val="center"/>
            </w:pPr>
            <w:r w:rsidRPr="002F7DA2">
              <w:rPr>
                <w:color w:val="000000"/>
                <w:spacing w:val="-5"/>
              </w:rPr>
              <w:t xml:space="preserve">Годы: </w:t>
            </w:r>
            <w:r w:rsidRPr="002F7DA2">
              <w:rPr>
                <w:color w:val="000000"/>
                <w:spacing w:val="1"/>
              </w:rPr>
              <w:t>2017-75%; 2018-50%; 2019-25%.</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7.</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spacing w:val="2"/>
              </w:rPr>
              <w:t xml:space="preserve">Оценка  последствий для </w:t>
            </w:r>
            <w:r w:rsidRPr="002F7DA2">
              <w:rPr>
                <w:color w:val="000000"/>
              </w:rPr>
              <w:t xml:space="preserve">потребителей   с   низким </w:t>
            </w:r>
            <w:r w:rsidRPr="002F7DA2">
              <w:rPr>
                <w:color w:val="000000"/>
                <w:spacing w:val="1"/>
              </w:rPr>
              <w:t xml:space="preserve">уровнем               доходов </w:t>
            </w:r>
            <w:r w:rsidRPr="002F7DA2">
              <w:rPr>
                <w:color w:val="000000"/>
              </w:rPr>
              <w:t xml:space="preserve">увеличения   тарифов   на электроэнергию     и     по </w:t>
            </w:r>
            <w:r w:rsidRPr="002F7DA2">
              <w:rPr>
                <w:color w:val="000000"/>
                <w:spacing w:val="-1"/>
              </w:rPr>
              <w:t xml:space="preserve">необходимости соответственно </w:t>
            </w:r>
            <w:r w:rsidRPr="002F7DA2">
              <w:rPr>
                <w:color w:val="000000"/>
                <w:spacing w:val="-2"/>
              </w:rPr>
              <w:t xml:space="preserve">увеличение           объемов </w:t>
            </w:r>
            <w:r w:rsidRPr="002F7DA2">
              <w:rPr>
                <w:color w:val="000000"/>
                <w:spacing w:val="-1"/>
              </w:rPr>
              <w:t xml:space="preserve">средств, направляемых на </w:t>
            </w:r>
            <w:r w:rsidRPr="002F7DA2">
              <w:rPr>
                <w:color w:val="000000"/>
                <w:spacing w:val="1"/>
              </w:rPr>
              <w:t xml:space="preserve">оказание        социальной </w:t>
            </w:r>
            <w:r w:rsidRPr="002F7DA2">
              <w:rPr>
                <w:color w:val="000000"/>
                <w:spacing w:val="-2"/>
              </w:rPr>
              <w:t xml:space="preserve">помощи </w:t>
            </w:r>
            <w:r w:rsidRPr="002F7DA2">
              <w:rPr>
                <w:color w:val="000000"/>
                <w:spacing w:val="-1"/>
              </w:rPr>
              <w:t xml:space="preserve">малообеспеченным </w:t>
            </w:r>
            <w:r w:rsidRPr="002F7DA2">
              <w:rPr>
                <w:color w:val="000000"/>
              </w:rPr>
              <w:t>семьям и гражданам</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rPr>
              <w:t xml:space="preserve">Министерства </w:t>
            </w:r>
            <w:r w:rsidRPr="002F7DA2">
              <w:rPr>
                <w:color w:val="000000"/>
                <w:spacing w:val="2"/>
              </w:rPr>
              <w:t xml:space="preserve">здравоохранения и защита </w:t>
            </w:r>
            <w:r w:rsidRPr="002F7DA2">
              <w:rPr>
                <w:color w:val="000000"/>
              </w:rPr>
              <w:t xml:space="preserve">занятости     населения     и </w:t>
            </w:r>
            <w:r w:rsidRPr="002F7DA2">
              <w:rPr>
                <w:color w:val="000000"/>
                <w:spacing w:val="-1"/>
              </w:rPr>
              <w:t xml:space="preserve">финансов, </w:t>
            </w:r>
            <w:r w:rsidRPr="002F7DA2">
              <w:rPr>
                <w:color w:val="000000"/>
                <w:spacing w:val="1"/>
              </w:rPr>
              <w:t>Антимонопольная служба</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left="77" w:right="96"/>
              <w:jc w:val="center"/>
            </w:pPr>
            <w:r w:rsidRPr="002F7DA2">
              <w:rPr>
                <w:color w:val="000000"/>
                <w:spacing w:val="-4"/>
              </w:rPr>
              <w:t xml:space="preserve">2017 год и далее </w:t>
            </w:r>
            <w:r w:rsidRPr="002F7DA2">
              <w:rPr>
                <w:color w:val="000000"/>
                <w:spacing w:val="-3"/>
              </w:rPr>
              <w:t>постоянно</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8.</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spacing w:val="1"/>
              </w:rPr>
              <w:t xml:space="preserve">Разработка Методологии </w:t>
            </w:r>
            <w:r w:rsidRPr="002F7DA2">
              <w:rPr>
                <w:color w:val="000000"/>
                <w:spacing w:val="-1"/>
              </w:rPr>
              <w:t xml:space="preserve">расчетов </w:t>
            </w:r>
            <w:r w:rsidRPr="002F7DA2">
              <w:rPr>
                <w:color w:val="000000"/>
                <w:spacing w:val="1"/>
              </w:rPr>
              <w:t xml:space="preserve">амортизационных </w:t>
            </w:r>
            <w:r w:rsidRPr="002F7DA2">
              <w:rPr>
                <w:color w:val="000000"/>
              </w:rPr>
              <w:t xml:space="preserve">отчислений                  для </w:t>
            </w:r>
            <w:r w:rsidRPr="002F7DA2">
              <w:rPr>
                <w:color w:val="000000"/>
                <w:spacing w:val="-1"/>
              </w:rPr>
              <w:t xml:space="preserve">предприятий </w:t>
            </w:r>
            <w:r w:rsidRPr="002F7DA2">
              <w:rPr>
                <w:color w:val="000000"/>
              </w:rPr>
              <w:t xml:space="preserve">энергетической отрасли в </w:t>
            </w:r>
            <w:r w:rsidRPr="002F7DA2">
              <w:rPr>
                <w:color w:val="000000"/>
                <w:spacing w:val="1"/>
              </w:rPr>
              <w:t xml:space="preserve">соответствии                   с Концепцией    тарифного </w:t>
            </w:r>
            <w:r w:rsidRPr="002F7DA2">
              <w:rPr>
                <w:color w:val="000000"/>
              </w:rPr>
              <w:t xml:space="preserve">регулирования,   а   также </w:t>
            </w:r>
            <w:r w:rsidRPr="002F7DA2">
              <w:rPr>
                <w:color w:val="000000"/>
                <w:spacing w:val="3"/>
              </w:rPr>
              <w:t xml:space="preserve">разработка      норматива </w:t>
            </w:r>
            <w:r w:rsidRPr="002F7DA2">
              <w:rPr>
                <w:color w:val="000000"/>
                <w:spacing w:val="-1"/>
              </w:rPr>
              <w:t xml:space="preserve">использования </w:t>
            </w:r>
            <w:r w:rsidRPr="002F7DA2">
              <w:rPr>
                <w:color w:val="000000"/>
              </w:rPr>
              <w:t xml:space="preserve">электроэнергии             на </w:t>
            </w:r>
            <w:r w:rsidRPr="002F7DA2">
              <w:rPr>
                <w:color w:val="000000"/>
                <w:spacing w:val="-1"/>
              </w:rPr>
              <w:t xml:space="preserve">собственные           нужды </w:t>
            </w:r>
            <w:r w:rsidRPr="002F7DA2">
              <w:rPr>
                <w:color w:val="000000"/>
              </w:rPr>
              <w:t>предприятий отрасли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spacing w:val="1"/>
              </w:rPr>
              <w:t xml:space="preserve">Независимый    орган    по </w:t>
            </w:r>
            <w:r w:rsidRPr="002F7DA2">
              <w:rPr>
                <w:color w:val="000000"/>
              </w:rPr>
              <w:t xml:space="preserve">регулированию     отрасли, </w:t>
            </w:r>
            <w:r w:rsidRPr="002F7DA2">
              <w:rPr>
                <w:color w:val="000000"/>
                <w:spacing w:val="1"/>
              </w:rPr>
              <w:t xml:space="preserve">Открытая       акционерная </w:t>
            </w:r>
            <w:r w:rsidRPr="002F7DA2">
              <w:rPr>
                <w:color w:val="000000"/>
              </w:rPr>
              <w:t xml:space="preserve">холдинговая        компания </w:t>
            </w:r>
            <w:r w:rsidRPr="002F7DA2">
              <w:rPr>
                <w:color w:val="000000"/>
                <w:spacing w:val="2"/>
              </w:rPr>
              <w:t xml:space="preserve">«Барки </w:t>
            </w:r>
            <w:proofErr w:type="spellStart"/>
            <w:r w:rsidRPr="002F7DA2">
              <w:rPr>
                <w:color w:val="000000"/>
                <w:spacing w:val="2"/>
              </w:rPr>
              <w:t>Точик</w:t>
            </w:r>
            <w:proofErr w:type="spellEnd"/>
            <w:r w:rsidRPr="002F7DA2">
              <w:rPr>
                <w:color w:val="000000"/>
                <w:spacing w:val="2"/>
              </w:rPr>
              <w:t xml:space="preserve">» с участием </w:t>
            </w:r>
            <w:r w:rsidRPr="002F7DA2">
              <w:rPr>
                <w:color w:val="000000"/>
                <w:spacing w:val="3"/>
              </w:rPr>
              <w:t xml:space="preserve">министерств энергетики и </w:t>
            </w:r>
            <w:r w:rsidRPr="002F7DA2">
              <w:rPr>
                <w:color w:val="000000"/>
              </w:rPr>
              <w:t xml:space="preserve">водных                 ресурсов, </w:t>
            </w:r>
            <w:r w:rsidRPr="002F7DA2">
              <w:rPr>
                <w:color w:val="000000"/>
                <w:spacing w:val="1"/>
              </w:rPr>
              <w:t xml:space="preserve">экономического   развития </w:t>
            </w:r>
            <w:r w:rsidRPr="002F7DA2">
              <w:rPr>
                <w:color w:val="000000"/>
              </w:rPr>
              <w:t xml:space="preserve">и     торговли,     финансов, </w:t>
            </w:r>
            <w:r w:rsidRPr="002F7DA2">
              <w:rPr>
                <w:color w:val="000000"/>
                <w:spacing w:val="-3"/>
              </w:rPr>
              <w:t xml:space="preserve">юстиции, </w:t>
            </w:r>
            <w:r w:rsidRPr="002F7DA2">
              <w:rPr>
                <w:color w:val="000000"/>
                <w:spacing w:val="-1"/>
              </w:rPr>
              <w:t xml:space="preserve">Антимонопольной службы </w:t>
            </w:r>
            <w:r w:rsidRPr="002F7DA2">
              <w:rPr>
                <w:color w:val="000000"/>
              </w:rPr>
              <w:t xml:space="preserve">н             </w:t>
            </w:r>
            <w:r w:rsidRPr="002F7DA2">
              <w:rPr>
                <w:color w:val="000000"/>
              </w:rPr>
              <w:lastRenderedPageBreak/>
              <w:t xml:space="preserve">Государственного </w:t>
            </w:r>
            <w:r w:rsidRPr="002F7DA2">
              <w:rPr>
                <w:color w:val="000000"/>
                <w:spacing w:val="4"/>
              </w:rPr>
              <w:t xml:space="preserve">комитета по инвестициям </w:t>
            </w:r>
            <w:r w:rsidRPr="002F7DA2">
              <w:rPr>
                <w:color w:val="000000"/>
                <w:spacing w:val="1"/>
              </w:rPr>
              <w:t xml:space="preserve">и                      управлению </w:t>
            </w:r>
            <w:r w:rsidRPr="002F7DA2">
              <w:rPr>
                <w:color w:val="000000"/>
                <w:spacing w:val="-2"/>
              </w:rPr>
              <w:t xml:space="preserve">государственным </w:t>
            </w:r>
            <w:r w:rsidRPr="002F7DA2">
              <w:rPr>
                <w:color w:val="000000"/>
                <w:spacing w:val="-4"/>
              </w:rPr>
              <w:t>имуществом</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left="115" w:right="130"/>
              <w:jc w:val="center"/>
            </w:pPr>
            <w:r w:rsidRPr="002F7DA2">
              <w:rPr>
                <w:color w:val="000000"/>
                <w:spacing w:val="-2"/>
              </w:rPr>
              <w:lastRenderedPageBreak/>
              <w:t xml:space="preserve">4 квартал </w:t>
            </w:r>
            <w:r w:rsidRPr="002F7DA2">
              <w:rPr>
                <w:color w:val="000000"/>
                <w:spacing w:val="-4"/>
              </w:rPr>
              <w:t>2017 года</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lastRenderedPageBreak/>
              <w:t>9.</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10"/>
            </w:pPr>
            <w:r w:rsidRPr="002F7DA2">
              <w:rPr>
                <w:color w:val="000000"/>
                <w:spacing w:val="1"/>
              </w:rPr>
              <w:t xml:space="preserve">Разработка       мер       по </w:t>
            </w:r>
            <w:r w:rsidRPr="002F7DA2">
              <w:rPr>
                <w:color w:val="000000"/>
              </w:rPr>
              <w:t xml:space="preserve">стимулированию </w:t>
            </w:r>
            <w:r w:rsidRPr="002F7DA2">
              <w:rPr>
                <w:color w:val="000000"/>
                <w:spacing w:val="1"/>
              </w:rPr>
              <w:t xml:space="preserve">предприятий   отрасли   в </w:t>
            </w:r>
            <w:r w:rsidRPr="002F7DA2">
              <w:rPr>
                <w:color w:val="000000"/>
                <w:spacing w:val="3"/>
              </w:rPr>
              <w:t xml:space="preserve">снижении уровня общих потерь электроэнергии и </w:t>
            </w:r>
            <w:r w:rsidRPr="002F7DA2">
              <w:rPr>
                <w:color w:val="000000"/>
                <w:spacing w:val="1"/>
              </w:rPr>
              <w:t xml:space="preserve">повышения            уровня </w:t>
            </w:r>
            <w:r w:rsidRPr="002F7DA2">
              <w:rPr>
                <w:color w:val="000000"/>
                <w:spacing w:val="-2"/>
              </w:rPr>
              <w:t xml:space="preserve">собираемости    денежных </w:t>
            </w:r>
            <w:r w:rsidRPr="002F7DA2">
              <w:rPr>
                <w:color w:val="000000"/>
                <w:spacing w:val="-3"/>
              </w:rPr>
              <w:t>средств</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pPr>
            <w:r w:rsidRPr="002F7DA2">
              <w:rPr>
                <w:color w:val="000000"/>
                <w:spacing w:val="-1"/>
              </w:rPr>
              <w:t xml:space="preserve">Министерство   энергетики </w:t>
            </w:r>
            <w:r w:rsidRPr="002F7DA2">
              <w:rPr>
                <w:color w:val="000000"/>
              </w:rPr>
              <w:t xml:space="preserve">и       водных        ресурсов, </w:t>
            </w:r>
            <w:r w:rsidRPr="002F7DA2">
              <w:rPr>
                <w:color w:val="000000"/>
                <w:spacing w:val="2"/>
              </w:rPr>
              <w:t xml:space="preserve">Независимый    орган    по </w:t>
            </w:r>
            <w:r w:rsidRPr="002F7DA2">
              <w:rPr>
                <w:color w:val="000000"/>
              </w:rPr>
              <w:t xml:space="preserve">регулированию     отрасли, Антимонопольная служба, </w:t>
            </w:r>
            <w:r w:rsidRPr="002F7DA2">
              <w:rPr>
                <w:color w:val="000000"/>
                <w:spacing w:val="1"/>
              </w:rPr>
              <w:t xml:space="preserve">Открытая       акционерная </w:t>
            </w:r>
            <w:r w:rsidRPr="002F7DA2">
              <w:rPr>
                <w:color w:val="000000"/>
              </w:rPr>
              <w:t xml:space="preserve">холдинговая        компания </w:t>
            </w:r>
            <w:r w:rsidRPr="002F7DA2">
              <w:rPr>
                <w:color w:val="000000"/>
                <w:spacing w:val="2"/>
              </w:rPr>
              <w:t xml:space="preserve">«Барки                    </w:t>
            </w:r>
            <w:proofErr w:type="spellStart"/>
            <w:r w:rsidRPr="002F7DA2">
              <w:rPr>
                <w:color w:val="000000"/>
                <w:spacing w:val="2"/>
              </w:rPr>
              <w:t>Точик</w:t>
            </w:r>
            <w:proofErr w:type="spellEnd"/>
            <w:r w:rsidRPr="002F7DA2">
              <w:rPr>
                <w:color w:val="000000"/>
                <w:spacing w:val="2"/>
              </w:rPr>
              <w:t xml:space="preserve">» </w:t>
            </w:r>
            <w:r w:rsidRPr="002F7DA2">
              <w:rPr>
                <w:color w:val="000000"/>
                <w:spacing w:val="-1"/>
              </w:rPr>
              <w:t xml:space="preserve">(предприятия     отдельных </w:t>
            </w:r>
            <w:r w:rsidRPr="002F7DA2">
              <w:rPr>
                <w:color w:val="000000"/>
                <w:spacing w:val="-2"/>
              </w:rPr>
              <w:t>направления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left="115" w:right="134"/>
            </w:pPr>
            <w:r w:rsidRPr="002F7DA2">
              <w:rPr>
                <w:color w:val="000000"/>
                <w:spacing w:val="-9"/>
              </w:rPr>
              <w:t xml:space="preserve">2017-2018 </w:t>
            </w:r>
            <w:r w:rsidRPr="002F7DA2">
              <w:rPr>
                <w:color w:val="000000"/>
                <w:spacing w:val="-1"/>
              </w:rPr>
              <w:t>годы</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ind w:left="5"/>
            </w:pPr>
            <w:r w:rsidRPr="002F7DA2">
              <w:rPr>
                <w:color w:val="000000"/>
              </w:rPr>
              <w:t xml:space="preserve"> 8.</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rPr>
              <w:t xml:space="preserve">Принятие    необходимых </w:t>
            </w:r>
            <w:r w:rsidRPr="002F7DA2">
              <w:rPr>
                <w:color w:val="000000"/>
                <w:spacing w:val="-2"/>
              </w:rPr>
              <w:t xml:space="preserve">мер      по      обеспечению </w:t>
            </w:r>
            <w:r w:rsidRPr="002F7DA2">
              <w:rPr>
                <w:color w:val="000000"/>
                <w:spacing w:val="1"/>
              </w:rPr>
              <w:t xml:space="preserve">баланса интересов между </w:t>
            </w:r>
            <w:r w:rsidRPr="002F7DA2">
              <w:rPr>
                <w:color w:val="000000"/>
              </w:rPr>
              <w:t xml:space="preserve">потребителями                и </w:t>
            </w:r>
            <w:r w:rsidRPr="002F7DA2">
              <w:rPr>
                <w:color w:val="000000"/>
                <w:spacing w:val="-1"/>
              </w:rPr>
              <w:t>предприятиями обеспечивающими электроэнергией</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firstLine="29"/>
            </w:pPr>
            <w:r w:rsidRPr="002F7DA2">
              <w:rPr>
                <w:color w:val="000000"/>
                <w:spacing w:val="2"/>
              </w:rPr>
              <w:t xml:space="preserve">Независимый    орган    по </w:t>
            </w:r>
            <w:r w:rsidRPr="002F7DA2">
              <w:rPr>
                <w:color w:val="000000"/>
              </w:rPr>
              <w:t xml:space="preserve">регулированию     отрасли, Антимонопольная служба, </w:t>
            </w:r>
            <w:r w:rsidRPr="002F7DA2">
              <w:rPr>
                <w:color w:val="000000"/>
                <w:spacing w:val="-1"/>
              </w:rPr>
              <w:t xml:space="preserve">Министерство   энергетики </w:t>
            </w:r>
            <w:r w:rsidRPr="002F7DA2">
              <w:rPr>
                <w:color w:val="000000"/>
                <w:spacing w:val="1"/>
              </w:rPr>
              <w:t xml:space="preserve">и       водных       ресурсов, Открытая       акционерная </w:t>
            </w:r>
            <w:r w:rsidRPr="002F7DA2">
              <w:rPr>
                <w:color w:val="000000"/>
              </w:rPr>
              <w:t xml:space="preserve">холдинговая        компания </w:t>
            </w:r>
            <w:r w:rsidRPr="002F7DA2">
              <w:rPr>
                <w:color w:val="000000"/>
                <w:spacing w:val="2"/>
              </w:rPr>
              <w:t xml:space="preserve">«Барки                    </w:t>
            </w:r>
            <w:proofErr w:type="spellStart"/>
            <w:r w:rsidRPr="002F7DA2">
              <w:rPr>
                <w:color w:val="000000"/>
                <w:spacing w:val="2"/>
              </w:rPr>
              <w:t>Точик</w:t>
            </w:r>
            <w:proofErr w:type="spellEnd"/>
            <w:r w:rsidRPr="002F7DA2">
              <w:rPr>
                <w:color w:val="000000"/>
                <w:spacing w:val="2"/>
              </w:rPr>
              <w:t xml:space="preserve">» </w:t>
            </w:r>
            <w:r w:rsidRPr="002F7DA2">
              <w:rPr>
                <w:color w:val="000000"/>
                <w:spacing w:val="-13"/>
              </w:rPr>
              <w:t xml:space="preserve">(11 </w:t>
            </w:r>
            <w:proofErr w:type="spellStart"/>
            <w:r w:rsidRPr="002F7DA2">
              <w:rPr>
                <w:color w:val="000000"/>
                <w:spacing w:val="-13"/>
              </w:rPr>
              <w:t>редп</w:t>
            </w:r>
            <w:proofErr w:type="spellEnd"/>
            <w:r w:rsidRPr="002F7DA2">
              <w:rPr>
                <w:color w:val="000000"/>
                <w:spacing w:val="-13"/>
              </w:rPr>
              <w:t xml:space="preserve"> </w:t>
            </w:r>
            <w:proofErr w:type="spellStart"/>
            <w:r w:rsidRPr="002F7DA2">
              <w:rPr>
                <w:color w:val="000000"/>
                <w:spacing w:val="-13"/>
              </w:rPr>
              <w:t>рм</w:t>
            </w:r>
            <w:proofErr w:type="spellEnd"/>
            <w:r w:rsidRPr="002F7DA2">
              <w:rPr>
                <w:color w:val="000000"/>
                <w:spacing w:val="-13"/>
              </w:rPr>
              <w:t xml:space="preserve"> </w:t>
            </w:r>
            <w:proofErr w:type="spellStart"/>
            <w:r w:rsidRPr="002F7DA2">
              <w:rPr>
                <w:color w:val="000000"/>
                <w:spacing w:val="-13"/>
              </w:rPr>
              <w:t>ятня</w:t>
            </w:r>
            <w:proofErr w:type="spellEnd"/>
            <w:r w:rsidRPr="002F7DA2">
              <w:rPr>
                <w:color w:val="000000"/>
                <w:spacing w:val="-13"/>
              </w:rPr>
              <w:t xml:space="preserve">     отдел ь н </w:t>
            </w:r>
            <w:proofErr w:type="spellStart"/>
            <w:r w:rsidRPr="002F7DA2">
              <w:rPr>
                <w:color w:val="000000"/>
                <w:spacing w:val="-13"/>
              </w:rPr>
              <w:t>ых</w:t>
            </w:r>
            <w:proofErr w:type="spellEnd"/>
            <w:r w:rsidRPr="002F7DA2">
              <w:rPr>
                <w:color w:val="000000"/>
                <w:spacing w:val="-13"/>
              </w:rPr>
              <w:t xml:space="preserve"> </w:t>
            </w:r>
            <w:r w:rsidRPr="002F7DA2">
              <w:rPr>
                <w:color w:val="000000"/>
                <w:spacing w:val="-1"/>
              </w:rPr>
              <w:t xml:space="preserve">направлений </w:t>
            </w:r>
            <w:r w:rsidRPr="002F7DA2">
              <w:rPr>
                <w:color w:val="000000"/>
                <w:spacing w:val="-2"/>
              </w:rPr>
              <w:t>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jc w:val="center"/>
            </w:pPr>
            <w:r w:rsidRPr="002F7DA2">
              <w:rPr>
                <w:color w:val="000000"/>
                <w:spacing w:val="-3"/>
              </w:rPr>
              <w:t>Постоянно</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11.</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ind w:hanging="14"/>
            </w:pPr>
            <w:r w:rsidRPr="002F7DA2">
              <w:rPr>
                <w:color w:val="000000"/>
                <w:spacing w:val="5"/>
              </w:rPr>
              <w:t xml:space="preserve">Разработка                    и </w:t>
            </w:r>
            <w:r w:rsidRPr="002F7DA2">
              <w:rPr>
                <w:color w:val="000000"/>
              </w:rPr>
              <w:t xml:space="preserve">утверждение    механизма </w:t>
            </w:r>
            <w:r w:rsidRPr="002F7DA2">
              <w:rPr>
                <w:color w:val="000000"/>
                <w:spacing w:val="4"/>
              </w:rPr>
              <w:t xml:space="preserve">оплаты за поставленную </w:t>
            </w:r>
            <w:r w:rsidRPr="002F7DA2">
              <w:rPr>
                <w:color w:val="000000"/>
                <w:spacing w:val="-1"/>
              </w:rPr>
              <w:t xml:space="preserve">электроэнергию крупным </w:t>
            </w:r>
            <w:r w:rsidRPr="002F7DA2">
              <w:rPr>
                <w:color w:val="000000"/>
                <w:spacing w:val="-2"/>
              </w:rPr>
              <w:t xml:space="preserve">промышленным </w:t>
            </w:r>
            <w:r w:rsidRPr="002F7DA2">
              <w:rPr>
                <w:color w:val="000000"/>
                <w:spacing w:val="-1"/>
              </w:rPr>
              <w:t xml:space="preserve">потребителям                  и </w:t>
            </w:r>
            <w:r w:rsidRPr="002F7DA2">
              <w:rPr>
                <w:color w:val="000000"/>
                <w:spacing w:val="-2"/>
              </w:rPr>
              <w:t xml:space="preserve">подразделениям </w:t>
            </w:r>
            <w:r w:rsidRPr="002F7DA2">
              <w:rPr>
                <w:color w:val="000000"/>
                <w:spacing w:val="1"/>
              </w:rPr>
              <w:t xml:space="preserve">Агентства мелиорации  и </w:t>
            </w:r>
            <w:r w:rsidRPr="002F7DA2">
              <w:rPr>
                <w:color w:val="000000"/>
              </w:rPr>
              <w:t>ирригации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11" w:lineRule="exact"/>
            </w:pPr>
            <w:r w:rsidRPr="002F7DA2">
              <w:rPr>
                <w:color w:val="000000"/>
                <w:spacing w:val="-1"/>
              </w:rPr>
              <w:t xml:space="preserve">Министерства   энергетики </w:t>
            </w:r>
            <w:r w:rsidRPr="002F7DA2">
              <w:rPr>
                <w:color w:val="000000"/>
                <w:spacing w:val="1"/>
              </w:rPr>
              <w:t xml:space="preserve">и       водных       ресурсов, </w:t>
            </w:r>
            <w:r w:rsidRPr="002F7DA2">
              <w:rPr>
                <w:color w:val="000000"/>
              </w:rPr>
              <w:t xml:space="preserve">экономического   развития </w:t>
            </w:r>
            <w:r w:rsidRPr="002F7DA2">
              <w:rPr>
                <w:color w:val="000000"/>
                <w:spacing w:val="1"/>
              </w:rPr>
              <w:t xml:space="preserve">и                          торговли, </w:t>
            </w:r>
            <w:r w:rsidRPr="002F7DA2">
              <w:rPr>
                <w:color w:val="000000"/>
              </w:rPr>
              <w:t xml:space="preserve">промышленности и новых </w:t>
            </w:r>
            <w:r w:rsidRPr="002F7DA2">
              <w:rPr>
                <w:color w:val="000000"/>
                <w:spacing w:val="-2"/>
              </w:rPr>
              <w:t xml:space="preserve">технологий,   Независимый </w:t>
            </w:r>
            <w:r w:rsidRPr="002F7DA2">
              <w:rPr>
                <w:color w:val="000000"/>
                <w:spacing w:val="-1"/>
              </w:rPr>
              <w:t xml:space="preserve">орган   по   регулированию </w:t>
            </w:r>
            <w:r w:rsidRPr="002F7DA2">
              <w:rPr>
                <w:color w:val="000000"/>
                <w:spacing w:val="-3"/>
              </w:rPr>
              <w:t xml:space="preserve">отрасли. </w:t>
            </w:r>
            <w:r w:rsidRPr="002F7DA2">
              <w:rPr>
                <w:color w:val="000000"/>
                <w:spacing w:val="-1"/>
              </w:rPr>
              <w:t xml:space="preserve">Антимонопольная служба. </w:t>
            </w:r>
            <w:r w:rsidRPr="002F7DA2">
              <w:rPr>
                <w:color w:val="000000"/>
                <w:spacing w:val="-2"/>
              </w:rPr>
              <w:t xml:space="preserve">Агентство   мелиорации   и </w:t>
            </w:r>
            <w:r w:rsidRPr="002F7DA2">
              <w:rPr>
                <w:color w:val="000000"/>
              </w:rPr>
              <w:t xml:space="preserve">ирригации,          Открытая </w:t>
            </w:r>
            <w:r w:rsidRPr="002F7DA2">
              <w:rPr>
                <w:color w:val="000000"/>
                <w:spacing w:val="-1"/>
              </w:rPr>
              <w:t xml:space="preserve">акционерная   холдинговая </w:t>
            </w:r>
            <w:r w:rsidRPr="002F7DA2">
              <w:rPr>
                <w:color w:val="000000"/>
                <w:spacing w:val="2"/>
              </w:rPr>
              <w:t xml:space="preserve">компания «Барки </w:t>
            </w:r>
            <w:proofErr w:type="spellStart"/>
            <w:r w:rsidRPr="002F7DA2">
              <w:rPr>
                <w:color w:val="000000"/>
                <w:spacing w:val="2"/>
              </w:rPr>
              <w:t>Точик</w:t>
            </w:r>
            <w:proofErr w:type="spellEnd"/>
            <w:r w:rsidRPr="002F7DA2">
              <w:rPr>
                <w:color w:val="000000"/>
                <w:spacing w:val="2"/>
              </w:rPr>
              <w:t xml:space="preserve">», </w:t>
            </w:r>
            <w:r w:rsidRPr="002F7DA2">
              <w:rPr>
                <w:color w:val="000000"/>
                <w:spacing w:val="-3"/>
              </w:rPr>
              <w:t xml:space="preserve">Государственная </w:t>
            </w:r>
            <w:r w:rsidRPr="002F7DA2">
              <w:rPr>
                <w:color w:val="000000"/>
                <w:spacing w:val="1"/>
              </w:rPr>
              <w:t xml:space="preserve">унитарное      предприятие </w:t>
            </w:r>
            <w:r w:rsidRPr="002F7DA2">
              <w:rPr>
                <w:color w:val="000000"/>
                <w:spacing w:val="-3"/>
              </w:rPr>
              <w:t xml:space="preserve">«Таджикский </w:t>
            </w:r>
            <w:r w:rsidRPr="002F7DA2">
              <w:rPr>
                <w:color w:val="000000"/>
                <w:spacing w:val="-2"/>
              </w:rPr>
              <w:t>алюминиевый завод»</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jc w:val="center"/>
            </w:pPr>
            <w:r w:rsidRPr="002F7DA2">
              <w:rPr>
                <w:color w:val="000000"/>
                <w:spacing w:val="-5"/>
              </w:rPr>
              <w:t>2017 год</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ind w:left="5"/>
            </w:pPr>
            <w:r w:rsidRPr="002F7DA2">
              <w:rPr>
                <w:color w:val="000000"/>
              </w:rPr>
              <w:t>12.</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10"/>
            </w:pPr>
            <w:r w:rsidRPr="002F7DA2">
              <w:rPr>
                <w:color w:val="000000"/>
                <w:spacing w:val="2"/>
              </w:rPr>
              <w:t xml:space="preserve">Образование                  и </w:t>
            </w:r>
            <w:r w:rsidRPr="002F7DA2">
              <w:rPr>
                <w:color w:val="000000"/>
                <w:spacing w:val="1"/>
              </w:rPr>
              <w:t xml:space="preserve">организация деятельности системного </w:t>
            </w:r>
            <w:r w:rsidRPr="002F7DA2">
              <w:rPr>
                <w:color w:val="000000"/>
                <w:spacing w:val="2"/>
              </w:rPr>
              <w:t xml:space="preserve">оператора    </w:t>
            </w:r>
            <w:proofErr w:type="gramStart"/>
            <w:r w:rsidRPr="002F7DA2">
              <w:rPr>
                <w:color w:val="000000"/>
                <w:spacing w:val="2"/>
              </w:rPr>
              <w:t>в   начале</w:t>
            </w:r>
            <w:proofErr w:type="gramEnd"/>
            <w:r w:rsidRPr="002F7DA2">
              <w:rPr>
                <w:color w:val="000000"/>
                <w:spacing w:val="2"/>
              </w:rPr>
              <w:t xml:space="preserve">   в </w:t>
            </w:r>
            <w:r w:rsidRPr="002F7DA2">
              <w:rPr>
                <w:color w:val="000000"/>
                <w:spacing w:val="-2"/>
              </w:rPr>
              <w:t xml:space="preserve">составе   предприятия   по </w:t>
            </w:r>
            <w:r w:rsidRPr="002F7DA2">
              <w:rPr>
                <w:color w:val="000000"/>
                <w:spacing w:val="-1"/>
              </w:rPr>
              <w:t xml:space="preserve">передаче,    а   затем    как </w:t>
            </w:r>
            <w:r w:rsidRPr="002F7DA2">
              <w:rPr>
                <w:color w:val="000000"/>
                <w:spacing w:val="-2"/>
              </w:rPr>
              <w:t xml:space="preserve">отдельная </w:t>
            </w:r>
            <w:r w:rsidRPr="002F7DA2">
              <w:rPr>
                <w:color w:val="000000"/>
                <w:spacing w:val="-1"/>
              </w:rPr>
              <w:t xml:space="preserve">самостоятельная </w:t>
            </w:r>
            <w:r w:rsidRPr="002F7DA2">
              <w:rPr>
                <w:color w:val="000000"/>
                <w:spacing w:val="-2"/>
              </w:rPr>
              <w:t>структура.</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pPr>
            <w:r w:rsidRPr="002F7DA2">
              <w:rPr>
                <w:color w:val="000000"/>
                <w:spacing w:val="-2"/>
              </w:rPr>
              <w:t xml:space="preserve">Министерства   энергетики </w:t>
            </w:r>
            <w:r w:rsidRPr="002F7DA2">
              <w:rPr>
                <w:color w:val="000000"/>
                <w:spacing w:val="1"/>
              </w:rPr>
              <w:t xml:space="preserve">и       водных       ресурсов, </w:t>
            </w:r>
            <w:r w:rsidRPr="002F7DA2">
              <w:rPr>
                <w:color w:val="000000"/>
                <w:spacing w:val="-1"/>
              </w:rPr>
              <w:t xml:space="preserve">юстиции,       Независимый </w:t>
            </w:r>
            <w:r w:rsidRPr="002F7DA2">
              <w:rPr>
                <w:color w:val="000000"/>
                <w:spacing w:val="1"/>
              </w:rPr>
              <w:t xml:space="preserve">регулируемый  орган       в </w:t>
            </w:r>
            <w:r w:rsidRPr="002F7DA2">
              <w:rPr>
                <w:color w:val="000000"/>
                <w:spacing w:val="-3"/>
              </w:rPr>
              <w:t xml:space="preserve">отрасли. </w:t>
            </w:r>
            <w:r w:rsidRPr="002F7DA2">
              <w:rPr>
                <w:color w:val="000000"/>
              </w:rPr>
              <w:t xml:space="preserve">Антимонопольная служба. </w:t>
            </w:r>
            <w:r w:rsidRPr="002F7DA2">
              <w:rPr>
                <w:color w:val="000000"/>
                <w:spacing w:val="-3"/>
              </w:rPr>
              <w:t xml:space="preserve">Государственный   комитет </w:t>
            </w:r>
            <w:r w:rsidRPr="002F7DA2">
              <w:rPr>
                <w:color w:val="000000"/>
                <w:spacing w:val="-2"/>
              </w:rPr>
              <w:t xml:space="preserve">по         инвестициям         и </w:t>
            </w:r>
            <w:r w:rsidRPr="002F7DA2">
              <w:rPr>
                <w:color w:val="000000"/>
                <w:spacing w:val="-3"/>
              </w:rPr>
              <w:t xml:space="preserve">управлению государственным </w:t>
            </w:r>
            <w:r w:rsidRPr="002F7DA2">
              <w:rPr>
                <w:color w:val="000000"/>
                <w:spacing w:val="-2"/>
              </w:rPr>
              <w:t xml:space="preserve">имуществом.       Открытая </w:t>
            </w:r>
            <w:r w:rsidRPr="002F7DA2">
              <w:rPr>
                <w:color w:val="000000"/>
                <w:spacing w:val="-1"/>
              </w:rPr>
              <w:t xml:space="preserve">акционерная   </w:t>
            </w:r>
            <w:r w:rsidRPr="002F7DA2">
              <w:rPr>
                <w:color w:val="000000"/>
                <w:spacing w:val="-1"/>
              </w:rPr>
              <w:lastRenderedPageBreak/>
              <w:t xml:space="preserve">холдинговая </w:t>
            </w:r>
            <w:r w:rsidRPr="002F7DA2">
              <w:rPr>
                <w:color w:val="000000"/>
                <w:spacing w:val="3"/>
              </w:rPr>
              <w:t xml:space="preserve">компания «Барки </w:t>
            </w:r>
            <w:proofErr w:type="spellStart"/>
            <w:r w:rsidRPr="002F7DA2">
              <w:rPr>
                <w:color w:val="000000"/>
                <w:spacing w:val="3"/>
              </w:rPr>
              <w:t>Точпк</w:t>
            </w:r>
            <w:proofErr w:type="spellEnd"/>
            <w:r w:rsidRPr="002F7DA2">
              <w:rPr>
                <w:color w:val="000000"/>
                <w:spacing w:val="3"/>
              </w:rPr>
              <w:t xml:space="preserve">», </w:t>
            </w:r>
            <w:r w:rsidRPr="002F7DA2">
              <w:rPr>
                <w:color w:val="000000"/>
                <w:spacing w:val="-3"/>
              </w:rPr>
              <w:t xml:space="preserve">международная </w:t>
            </w:r>
            <w:r w:rsidRPr="002F7DA2">
              <w:rPr>
                <w:color w:val="000000"/>
                <w:spacing w:val="-1"/>
              </w:rPr>
              <w:t>консалтинговая компания</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6" w:lineRule="exact"/>
              <w:ind w:left="96" w:right="130"/>
              <w:jc w:val="center"/>
            </w:pPr>
            <w:r w:rsidRPr="002F7DA2">
              <w:rPr>
                <w:color w:val="000000"/>
                <w:spacing w:val="-9"/>
              </w:rPr>
              <w:lastRenderedPageBreak/>
              <w:t xml:space="preserve">2017-2019 </w:t>
            </w:r>
            <w:r w:rsidRPr="002F7DA2">
              <w:rPr>
                <w:color w:val="000000"/>
                <w:spacing w:val="-4"/>
              </w:rPr>
              <w:t>годы</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lastRenderedPageBreak/>
              <w:t>13.</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hanging="5"/>
            </w:pPr>
            <w:r w:rsidRPr="002F7DA2">
              <w:rPr>
                <w:color w:val="000000"/>
                <w:spacing w:val="1"/>
              </w:rPr>
              <w:t xml:space="preserve">Организация  отдельного </w:t>
            </w:r>
            <w:r w:rsidRPr="002F7DA2">
              <w:rPr>
                <w:color w:val="000000"/>
                <w:spacing w:val="3"/>
              </w:rPr>
              <w:t xml:space="preserve">учета          затрат          и </w:t>
            </w:r>
            <w:r w:rsidRPr="002F7DA2">
              <w:rPr>
                <w:color w:val="000000"/>
                <w:spacing w:val="-1"/>
              </w:rPr>
              <w:t xml:space="preserve">необходимых       доходов </w:t>
            </w:r>
            <w:r w:rsidRPr="002F7DA2">
              <w:rPr>
                <w:color w:val="000000"/>
              </w:rPr>
              <w:t xml:space="preserve">системного       оператора </w:t>
            </w:r>
            <w:r w:rsidRPr="002F7DA2">
              <w:rPr>
                <w:color w:val="000000"/>
                <w:spacing w:val="-2"/>
              </w:rPr>
              <w:t xml:space="preserve">для             осуществления </w:t>
            </w:r>
            <w:r w:rsidRPr="002F7DA2">
              <w:rPr>
                <w:color w:val="000000"/>
                <w:spacing w:val="-3"/>
              </w:rPr>
              <w:t xml:space="preserve">общесистемных </w:t>
            </w:r>
            <w:r w:rsidRPr="002F7DA2">
              <w:rPr>
                <w:color w:val="000000"/>
                <w:spacing w:val="4"/>
              </w:rPr>
              <w:t xml:space="preserve">операцией и проведение </w:t>
            </w:r>
            <w:r w:rsidRPr="002F7DA2">
              <w:rPr>
                <w:color w:val="000000"/>
                <w:spacing w:val="2"/>
              </w:rPr>
              <w:t xml:space="preserve">рыночных          расчётов </w:t>
            </w:r>
            <w:r w:rsidRPr="002F7DA2">
              <w:rPr>
                <w:color w:val="000000"/>
                <w:spacing w:val="-2"/>
              </w:rPr>
              <w:t xml:space="preserve">между       предприятиями </w:t>
            </w:r>
            <w:r w:rsidRPr="002F7DA2">
              <w:rPr>
                <w:color w:val="000000"/>
                <w:spacing w:val="-1"/>
              </w:rPr>
              <w:t>отдельных                видов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14"/>
            </w:pPr>
            <w:r w:rsidRPr="002F7DA2">
              <w:rPr>
                <w:color w:val="000000"/>
                <w:spacing w:val="-6"/>
              </w:rPr>
              <w:t xml:space="preserve">Министерство   энергетики </w:t>
            </w:r>
            <w:r w:rsidRPr="002F7DA2">
              <w:rPr>
                <w:color w:val="000000"/>
                <w:spacing w:val="1"/>
              </w:rPr>
              <w:t xml:space="preserve">и       водных       ресурсов, Независимый    орган    по </w:t>
            </w:r>
            <w:r w:rsidRPr="002F7DA2">
              <w:rPr>
                <w:color w:val="000000"/>
                <w:spacing w:val="-1"/>
              </w:rPr>
              <w:t xml:space="preserve">регулированию     отрасли, Антимонопольная служба, </w:t>
            </w:r>
            <w:r w:rsidRPr="002F7DA2">
              <w:rPr>
                <w:color w:val="000000"/>
              </w:rPr>
              <w:t xml:space="preserve">Государственный  комитет </w:t>
            </w:r>
            <w:r w:rsidRPr="002F7DA2">
              <w:rPr>
                <w:color w:val="000000"/>
                <w:spacing w:val="2"/>
              </w:rPr>
              <w:t xml:space="preserve">по        инвестициям        и </w:t>
            </w:r>
            <w:r w:rsidRPr="002F7DA2">
              <w:rPr>
                <w:color w:val="000000"/>
                <w:spacing w:val="-2"/>
              </w:rPr>
              <w:t xml:space="preserve">управлению </w:t>
            </w:r>
            <w:r w:rsidRPr="002F7DA2">
              <w:rPr>
                <w:color w:val="000000"/>
                <w:spacing w:val="-3"/>
              </w:rPr>
              <w:t xml:space="preserve">государственным </w:t>
            </w:r>
            <w:r w:rsidRPr="002F7DA2">
              <w:rPr>
                <w:color w:val="000000"/>
                <w:spacing w:val="-2"/>
              </w:rPr>
              <w:t xml:space="preserve">имуществом,  предприятия </w:t>
            </w:r>
            <w:r w:rsidRPr="002F7DA2">
              <w:rPr>
                <w:color w:val="000000"/>
                <w:spacing w:val="-1"/>
              </w:rPr>
              <w:t xml:space="preserve">отдельных      направлений деятельности    в    отрасли </w:t>
            </w:r>
            <w:r w:rsidRPr="002F7DA2">
              <w:rPr>
                <w:color w:val="000000"/>
                <w:spacing w:val="-4"/>
              </w:rPr>
              <w:t>электроэнергетики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jc w:val="center"/>
            </w:pPr>
            <w:r w:rsidRPr="002F7DA2">
              <w:rPr>
                <w:color w:val="000000"/>
                <w:spacing w:val="-3"/>
              </w:rPr>
              <w:t xml:space="preserve">После </w:t>
            </w:r>
            <w:r w:rsidRPr="002F7DA2">
              <w:rPr>
                <w:color w:val="000000"/>
                <w:spacing w:val="-1"/>
              </w:rPr>
              <w:t xml:space="preserve">образования </w:t>
            </w:r>
            <w:r w:rsidRPr="002F7DA2">
              <w:rPr>
                <w:color w:val="000000"/>
                <w:spacing w:val="-4"/>
              </w:rPr>
              <w:t xml:space="preserve">независимо </w:t>
            </w:r>
            <w:proofErr w:type="spellStart"/>
            <w:r w:rsidRPr="002F7DA2">
              <w:rPr>
                <w:color w:val="000000"/>
                <w:spacing w:val="-1"/>
              </w:rPr>
              <w:t>го</w:t>
            </w:r>
            <w:proofErr w:type="spellEnd"/>
            <w:r w:rsidRPr="002F7DA2">
              <w:rPr>
                <w:color w:val="000000"/>
                <w:spacing w:val="-1"/>
              </w:rPr>
              <w:t xml:space="preserve"> органа по </w:t>
            </w:r>
            <w:r w:rsidRPr="002F7DA2">
              <w:rPr>
                <w:color w:val="000000"/>
                <w:spacing w:val="-2"/>
              </w:rPr>
              <w:t>регулирова</w:t>
            </w:r>
            <w:r w:rsidRPr="002F7DA2">
              <w:rPr>
                <w:color w:val="000000"/>
                <w:spacing w:val="-3"/>
              </w:rPr>
              <w:t>нию отрасли</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14.</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197" w:lineRule="exact"/>
              <w:ind w:hanging="14"/>
            </w:pPr>
            <w:r w:rsidRPr="002F7DA2">
              <w:rPr>
                <w:color w:val="000000"/>
                <w:spacing w:val="3"/>
              </w:rPr>
              <w:t xml:space="preserve">Разработка                     и </w:t>
            </w:r>
            <w:r w:rsidRPr="002F7DA2">
              <w:rPr>
                <w:color w:val="000000"/>
                <w:spacing w:val="-1"/>
              </w:rPr>
              <w:t xml:space="preserve">утверждение    механизма по                 уведомлению </w:t>
            </w:r>
            <w:r w:rsidRPr="002F7DA2">
              <w:rPr>
                <w:color w:val="000000"/>
              </w:rPr>
              <w:t xml:space="preserve">потребителей                об </w:t>
            </w:r>
            <w:r w:rsidRPr="002F7DA2">
              <w:rPr>
                <w:color w:val="000000"/>
                <w:spacing w:val="-1"/>
              </w:rPr>
              <w:t xml:space="preserve">изменениях   тарифов,    в </w:t>
            </w:r>
            <w:r w:rsidRPr="002F7DA2">
              <w:rPr>
                <w:color w:val="000000"/>
                <w:spacing w:val="1"/>
              </w:rPr>
              <w:t xml:space="preserve">том         числе        путем </w:t>
            </w:r>
            <w:r w:rsidRPr="002F7DA2">
              <w:rPr>
                <w:color w:val="000000"/>
                <w:spacing w:val="-1"/>
              </w:rPr>
              <w:t xml:space="preserve">размещения           полной </w:t>
            </w:r>
            <w:r w:rsidRPr="002F7DA2">
              <w:rPr>
                <w:color w:val="000000"/>
              </w:rPr>
              <w:t xml:space="preserve">информации                    и обоснованности </w:t>
            </w:r>
            <w:r w:rsidRPr="002F7DA2">
              <w:rPr>
                <w:color w:val="000000"/>
                <w:spacing w:val="-1"/>
              </w:rPr>
              <w:t xml:space="preserve">изменений    тарифов    на </w:t>
            </w:r>
            <w:r w:rsidRPr="002F7DA2">
              <w:rPr>
                <w:color w:val="000000"/>
                <w:spacing w:val="3"/>
              </w:rPr>
              <w:t xml:space="preserve">электроэнергию на сайте </w:t>
            </w:r>
            <w:r w:rsidRPr="002F7DA2">
              <w:rPr>
                <w:color w:val="000000"/>
                <w:spacing w:val="2"/>
              </w:rPr>
              <w:t xml:space="preserve">независимого  органа  по </w:t>
            </w:r>
            <w:r w:rsidRPr="002F7DA2">
              <w:rPr>
                <w:color w:val="000000"/>
              </w:rPr>
              <w:t xml:space="preserve">регулированию   отрасли, </w:t>
            </w:r>
            <w:r w:rsidRPr="002F7DA2">
              <w:rPr>
                <w:color w:val="000000"/>
                <w:spacing w:val="4"/>
              </w:rPr>
              <w:t xml:space="preserve">с учетом предложений и </w:t>
            </w:r>
            <w:r w:rsidRPr="002F7DA2">
              <w:rPr>
                <w:color w:val="000000"/>
              </w:rPr>
              <w:t xml:space="preserve">замечаний </w:t>
            </w:r>
            <w:r w:rsidRPr="002F7DA2">
              <w:rPr>
                <w:color w:val="000000"/>
                <w:spacing w:val="-2"/>
              </w:rPr>
              <w:t xml:space="preserve">общественности, </w:t>
            </w:r>
            <w:r w:rsidRPr="002F7DA2">
              <w:rPr>
                <w:color w:val="000000"/>
                <w:spacing w:val="-1"/>
              </w:rPr>
              <w:t xml:space="preserve">улучшение                ранее </w:t>
            </w:r>
            <w:r w:rsidRPr="002F7DA2">
              <w:rPr>
                <w:color w:val="000000"/>
                <w:spacing w:val="2"/>
              </w:rPr>
              <w:t xml:space="preserve">принятых           и           в </w:t>
            </w:r>
            <w:r w:rsidRPr="002F7DA2">
              <w:rPr>
                <w:color w:val="000000"/>
                <w:spacing w:val="-3"/>
              </w:rPr>
              <w:t xml:space="preserve">последующем </w:t>
            </w:r>
            <w:r w:rsidRPr="002F7DA2">
              <w:rPr>
                <w:color w:val="000000"/>
              </w:rPr>
              <w:t xml:space="preserve">принимаемых     решений </w:t>
            </w:r>
            <w:r w:rsidRPr="002F7DA2">
              <w:rPr>
                <w:color w:val="000000"/>
                <w:spacing w:val="1"/>
              </w:rPr>
              <w:t>по тарифам</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hanging="5"/>
              <w:jc w:val="both"/>
            </w:pPr>
            <w:r w:rsidRPr="002F7DA2">
              <w:rPr>
                <w:color w:val="000000"/>
                <w:spacing w:val="-1"/>
              </w:rPr>
              <w:t xml:space="preserve">Независимый орган по регулированию отрасли. </w:t>
            </w:r>
            <w:r w:rsidRPr="002F7DA2">
              <w:rPr>
                <w:color w:val="000000"/>
                <w:spacing w:val="1"/>
              </w:rPr>
              <w:t xml:space="preserve">Министерство энергетики </w:t>
            </w:r>
            <w:r w:rsidRPr="002F7DA2">
              <w:rPr>
                <w:color w:val="000000"/>
                <w:spacing w:val="13"/>
              </w:rPr>
              <w:t xml:space="preserve">и водных ресурсов. </w:t>
            </w:r>
            <w:r w:rsidRPr="002F7DA2">
              <w:rPr>
                <w:color w:val="000000"/>
              </w:rPr>
              <w:t xml:space="preserve">Открытая акционерная </w:t>
            </w:r>
            <w:r w:rsidRPr="002F7DA2">
              <w:rPr>
                <w:color w:val="000000"/>
                <w:spacing w:val="3"/>
              </w:rPr>
              <w:t xml:space="preserve">холдинговая компания </w:t>
            </w:r>
            <w:r w:rsidRPr="002F7DA2">
              <w:rPr>
                <w:color w:val="000000"/>
                <w:spacing w:val="-1"/>
              </w:rPr>
              <w:t xml:space="preserve">«Барки </w:t>
            </w:r>
            <w:proofErr w:type="spellStart"/>
            <w:r w:rsidRPr="002F7DA2">
              <w:rPr>
                <w:color w:val="000000"/>
                <w:spacing w:val="-1"/>
              </w:rPr>
              <w:t>Точик</w:t>
            </w:r>
            <w:proofErr w:type="spellEnd"/>
            <w:r w:rsidRPr="002F7DA2">
              <w:rPr>
                <w:color w:val="000000"/>
                <w:spacing w:val="-1"/>
              </w:rPr>
              <w:t>»</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right="29"/>
              <w:jc w:val="center"/>
            </w:pPr>
            <w:r w:rsidRPr="002F7DA2">
              <w:rPr>
                <w:color w:val="000000"/>
                <w:spacing w:val="-5"/>
              </w:rPr>
              <w:t>2017 год и в последующем</w:t>
            </w:r>
          </w:p>
          <w:p w:rsidR="002F7DA2" w:rsidRPr="002F7DA2" w:rsidRDefault="002F7DA2" w:rsidP="002F7DA2">
            <w:pPr>
              <w:shd w:val="clear" w:color="auto" w:fill="FFFFFF"/>
              <w:jc w:val="center"/>
            </w:pPr>
            <w:r w:rsidRPr="002F7DA2">
              <w:rPr>
                <w:color w:val="000000"/>
                <w:spacing w:val="-2"/>
              </w:rPr>
              <w:t>постоянно</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15.</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pPr>
            <w:r w:rsidRPr="002F7DA2">
              <w:rPr>
                <w:color w:val="000000"/>
              </w:rPr>
              <w:t xml:space="preserve">Проведение </w:t>
            </w:r>
            <w:r w:rsidRPr="002F7DA2">
              <w:rPr>
                <w:color w:val="000000"/>
                <w:spacing w:val="-2"/>
              </w:rPr>
              <w:t xml:space="preserve">общественных </w:t>
            </w:r>
            <w:r w:rsidRPr="002F7DA2">
              <w:rPr>
                <w:color w:val="000000"/>
                <w:spacing w:val="5"/>
              </w:rPr>
              <w:t xml:space="preserve">обсуждений  в  период 4 </w:t>
            </w:r>
            <w:r w:rsidRPr="002F7DA2">
              <w:rPr>
                <w:color w:val="000000"/>
                <w:spacing w:val="2"/>
              </w:rPr>
              <w:t xml:space="preserve">месяцев     перед каждым </w:t>
            </w:r>
            <w:r w:rsidRPr="002F7DA2">
              <w:rPr>
                <w:color w:val="000000"/>
                <w:spacing w:val="-1"/>
              </w:rPr>
              <w:t xml:space="preserve">изменением    тарифов    с </w:t>
            </w:r>
            <w:r w:rsidRPr="002F7DA2">
              <w:rPr>
                <w:color w:val="000000"/>
              </w:rPr>
              <w:t xml:space="preserve">предварительным определением    места    и времени          проведения </w:t>
            </w:r>
            <w:r w:rsidRPr="002F7DA2">
              <w:rPr>
                <w:color w:val="000000"/>
                <w:spacing w:val="-2"/>
              </w:rPr>
              <w:t xml:space="preserve">общественных </w:t>
            </w:r>
            <w:r w:rsidRPr="002F7DA2">
              <w:rPr>
                <w:color w:val="000000"/>
                <w:spacing w:val="-3"/>
              </w:rPr>
              <w:t>обсуждений</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jc w:val="both"/>
            </w:pPr>
            <w:r w:rsidRPr="002F7DA2">
              <w:rPr>
                <w:color w:val="000000"/>
              </w:rPr>
              <w:t xml:space="preserve">Независимый орган по регулированию отрасли, с </w:t>
            </w:r>
            <w:r w:rsidRPr="002F7DA2">
              <w:rPr>
                <w:color w:val="000000"/>
                <w:spacing w:val="-3"/>
              </w:rPr>
              <w:t xml:space="preserve">участием соответствующих </w:t>
            </w:r>
            <w:r w:rsidRPr="002F7DA2">
              <w:rPr>
                <w:color w:val="000000"/>
                <w:spacing w:val="-2"/>
              </w:rPr>
              <w:t>министерств и ведомств</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left="5" w:right="29"/>
              <w:jc w:val="center"/>
            </w:pPr>
            <w:r w:rsidRPr="002F7DA2">
              <w:rPr>
                <w:color w:val="000000"/>
                <w:spacing w:val="-1"/>
              </w:rPr>
              <w:t xml:space="preserve">2017 годи </w:t>
            </w:r>
            <w:r w:rsidRPr="002F7DA2">
              <w:rPr>
                <w:color w:val="000000"/>
                <w:spacing w:val="-2"/>
              </w:rPr>
              <w:t xml:space="preserve">далее на </w:t>
            </w:r>
            <w:r w:rsidRPr="002F7DA2">
              <w:rPr>
                <w:color w:val="000000"/>
                <w:spacing w:val="-3"/>
              </w:rPr>
              <w:t xml:space="preserve">постоянной </w:t>
            </w:r>
            <w:r w:rsidRPr="002F7DA2">
              <w:rPr>
                <w:color w:val="000000"/>
                <w:spacing w:val="-5"/>
              </w:rPr>
              <w:t>основе</w:t>
            </w:r>
          </w:p>
        </w:tc>
      </w:tr>
      <w:tr w:rsidR="002F7DA2" w:rsidRPr="002F7DA2" w:rsidTr="002F7DA2">
        <w:tc>
          <w:tcPr>
            <w:tcW w:w="1368"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pPr>
            <w:r w:rsidRPr="002F7DA2">
              <w:rPr>
                <w:color w:val="000000"/>
              </w:rPr>
              <w:t>16.</w:t>
            </w:r>
          </w:p>
        </w:tc>
        <w:tc>
          <w:tcPr>
            <w:tcW w:w="3417"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pPr>
            <w:r w:rsidRPr="002F7DA2">
              <w:rPr>
                <w:color w:val="000000"/>
              </w:rPr>
              <w:t xml:space="preserve">Мониторинг    и    оценка </w:t>
            </w:r>
            <w:r w:rsidRPr="002F7DA2">
              <w:rPr>
                <w:color w:val="000000"/>
                <w:spacing w:val="1"/>
              </w:rPr>
              <w:t xml:space="preserve">хода                реализации Концепции      тарифного </w:t>
            </w:r>
            <w:r w:rsidRPr="002F7DA2">
              <w:rPr>
                <w:color w:val="000000"/>
                <w:spacing w:val="3"/>
              </w:rPr>
              <w:t xml:space="preserve">регулирования в отрасли </w:t>
            </w:r>
            <w:r w:rsidRPr="002F7DA2">
              <w:rPr>
                <w:color w:val="000000"/>
                <w:spacing w:val="-1"/>
              </w:rPr>
              <w:t xml:space="preserve">электроэнергетики          и </w:t>
            </w:r>
            <w:r w:rsidRPr="002F7DA2">
              <w:rPr>
                <w:color w:val="000000"/>
                <w:spacing w:val="-2"/>
              </w:rPr>
              <w:t xml:space="preserve">представление </w:t>
            </w:r>
            <w:r w:rsidRPr="002F7DA2">
              <w:rPr>
                <w:color w:val="000000"/>
                <w:spacing w:val="1"/>
              </w:rPr>
              <w:t xml:space="preserve">информации       по       её </w:t>
            </w:r>
            <w:r w:rsidRPr="002F7DA2">
              <w:rPr>
                <w:color w:val="000000"/>
                <w:spacing w:val="2"/>
              </w:rPr>
              <w:t xml:space="preserve">результатам                    в </w:t>
            </w:r>
            <w:r w:rsidRPr="002F7DA2">
              <w:rPr>
                <w:color w:val="000000"/>
                <w:spacing w:val="1"/>
              </w:rPr>
              <w:t xml:space="preserve">Правительство </w:t>
            </w:r>
            <w:r w:rsidRPr="002F7DA2">
              <w:rPr>
                <w:color w:val="000000"/>
                <w:spacing w:val="-1"/>
              </w:rPr>
              <w:t>Республики Таджикистан</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ind w:firstLine="5"/>
              <w:jc w:val="both"/>
            </w:pPr>
            <w:r w:rsidRPr="002F7DA2">
              <w:rPr>
                <w:color w:val="000000"/>
                <w:spacing w:val="1"/>
              </w:rPr>
              <w:t xml:space="preserve">Министерство энергетики </w:t>
            </w:r>
            <w:r w:rsidRPr="002F7DA2">
              <w:rPr>
                <w:color w:val="000000"/>
                <w:spacing w:val="4"/>
              </w:rPr>
              <w:t xml:space="preserve">и водных ресурсов, </w:t>
            </w:r>
            <w:r w:rsidRPr="002F7DA2">
              <w:rPr>
                <w:color w:val="000000"/>
              </w:rPr>
              <w:t xml:space="preserve">Независимый орган по </w:t>
            </w:r>
            <w:r w:rsidRPr="002F7DA2">
              <w:rPr>
                <w:color w:val="000000"/>
                <w:spacing w:val="-2"/>
              </w:rPr>
              <w:t xml:space="preserve">регулированию отрасли и местные исполнительные </w:t>
            </w:r>
            <w:r w:rsidRPr="002F7DA2">
              <w:rPr>
                <w:color w:val="000000"/>
              </w:rPr>
              <w:t xml:space="preserve">органы государственной </w:t>
            </w:r>
            <w:r w:rsidRPr="002F7DA2">
              <w:rPr>
                <w:color w:val="000000"/>
                <w:spacing w:val="-2"/>
              </w:rPr>
              <w:t>власти</w:t>
            </w:r>
          </w:p>
        </w:tc>
        <w:tc>
          <w:tcPr>
            <w:tcW w:w="2393" w:type="dxa"/>
            <w:tcBorders>
              <w:top w:val="single" w:sz="4" w:space="0" w:color="auto"/>
              <w:left w:val="single" w:sz="4" w:space="0" w:color="auto"/>
              <w:bottom w:val="single" w:sz="4" w:space="0" w:color="auto"/>
              <w:right w:val="single" w:sz="4" w:space="0" w:color="auto"/>
            </w:tcBorders>
            <w:hideMark/>
          </w:tcPr>
          <w:p w:rsidR="002F7DA2" w:rsidRPr="002F7DA2" w:rsidRDefault="002F7DA2" w:rsidP="002F7DA2">
            <w:pPr>
              <w:shd w:val="clear" w:color="auto" w:fill="FFFFFF"/>
              <w:spacing w:line="202" w:lineRule="exact"/>
              <w:jc w:val="center"/>
            </w:pPr>
            <w:r w:rsidRPr="002F7DA2">
              <w:rPr>
                <w:color w:val="000000"/>
              </w:rPr>
              <w:t xml:space="preserve">В </w:t>
            </w:r>
            <w:r w:rsidRPr="002F7DA2">
              <w:rPr>
                <w:color w:val="000000"/>
                <w:spacing w:val="-5"/>
              </w:rPr>
              <w:t>установлен</w:t>
            </w:r>
            <w:r w:rsidRPr="002F7DA2">
              <w:rPr>
                <w:color w:val="000000"/>
                <w:spacing w:val="-9"/>
              </w:rPr>
              <w:t xml:space="preserve">ные </w:t>
            </w:r>
            <w:r w:rsidRPr="002F7DA2">
              <w:rPr>
                <w:color w:val="000000"/>
                <w:spacing w:val="-3"/>
              </w:rPr>
              <w:t>сроки</w:t>
            </w:r>
          </w:p>
        </w:tc>
      </w:tr>
    </w:tbl>
    <w:p w:rsidR="002F7DA2" w:rsidRPr="002F7DA2" w:rsidRDefault="002F7DA2" w:rsidP="002F7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F7DA2" w:rsidRPr="002F7DA2" w:rsidRDefault="002F7DA2" w:rsidP="002F7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51C75" w:rsidRPr="002F7DA2" w:rsidRDefault="00D51C75" w:rsidP="002F7DA2">
      <w:pPr>
        <w:jc w:val="both"/>
        <w:rPr>
          <w:rFonts w:ascii="Times New Roman" w:hAnsi="Times New Roman" w:cs="Times New Roman"/>
          <w:sz w:val="26"/>
          <w:szCs w:val="26"/>
        </w:rPr>
      </w:pPr>
    </w:p>
    <w:sectPr w:rsidR="00D51C75" w:rsidRPr="002F7DA2" w:rsidSect="002F7DA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1F"/>
    <w:rsid w:val="002F7DA2"/>
    <w:rsid w:val="007D014E"/>
    <w:rsid w:val="00B7111F"/>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7D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5798">
      <w:bodyDiv w:val="1"/>
      <w:marLeft w:val="0"/>
      <w:marRight w:val="0"/>
      <w:marTop w:val="0"/>
      <w:marBottom w:val="0"/>
      <w:divBdr>
        <w:top w:val="none" w:sz="0" w:space="0" w:color="auto"/>
        <w:left w:val="none" w:sz="0" w:space="0" w:color="auto"/>
        <w:bottom w:val="none" w:sz="0" w:space="0" w:color="auto"/>
        <w:right w:val="none" w:sz="0" w:space="0" w:color="auto"/>
      </w:divBdr>
      <w:divsChild>
        <w:div w:id="1538735255">
          <w:marLeft w:val="0"/>
          <w:marRight w:val="0"/>
          <w:marTop w:val="0"/>
          <w:marBottom w:val="0"/>
          <w:divBdr>
            <w:top w:val="none" w:sz="0" w:space="0" w:color="auto"/>
            <w:left w:val="none" w:sz="0" w:space="0" w:color="auto"/>
            <w:bottom w:val="none" w:sz="0" w:space="0" w:color="auto"/>
            <w:right w:val="none" w:sz="0" w:space="0" w:color="auto"/>
          </w:divBdr>
        </w:div>
      </w:divsChild>
    </w:div>
    <w:div w:id="7909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1085" TargetMode="External"/><Relationship Id="rId3" Type="http://schemas.openxmlformats.org/officeDocument/2006/relationships/settings" Target="settings.xml"/><Relationship Id="rId7" Type="http://schemas.openxmlformats.org/officeDocument/2006/relationships/hyperlink" Target="vfp://rgn=1247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5211" TargetMode="External"/><Relationship Id="rId11" Type="http://schemas.openxmlformats.org/officeDocument/2006/relationships/theme" Target="theme/theme1.xml"/><Relationship Id="rId5" Type="http://schemas.openxmlformats.org/officeDocument/2006/relationships/hyperlink" Target="vfp://rgn=1295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15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4703</Words>
  <Characters>26810</Characters>
  <Application>Microsoft Office Word</Application>
  <DocSecurity>0</DocSecurity>
  <Lines>223</Lines>
  <Paragraphs>62</Paragraphs>
  <ScaleCrop>false</ScaleCrop>
  <Company/>
  <LinksUpToDate>false</LinksUpToDate>
  <CharactersWithSpaces>31451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2018-01-23T07:24:00Z</dcterms:created>
  <dcterms:modified xsi:type="dcterms:W3CDTF">2018-01-23T07:27:00Z</dcterms:modified>
</cp:coreProperties>
</file>