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B" w:rsidRPr="00D5465B" w:rsidRDefault="00D5465B" w:rsidP="00D5465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5465B">
        <w:rPr>
          <w:b/>
          <w:bCs/>
        </w:rPr>
        <w:t>ЗАКОН РЕСПУБЛИКИ ТАДЖИКИСТАН</w:t>
      </w:r>
    </w:p>
    <w:p w:rsidR="00D5465B" w:rsidRPr="00D5465B" w:rsidRDefault="00D5465B" w:rsidP="00D5465B">
      <w:pPr>
        <w:spacing w:before="100" w:beforeAutospacing="1" w:after="100" w:afterAutospacing="1"/>
        <w:jc w:val="center"/>
      </w:pPr>
      <w:r w:rsidRPr="00D5465B">
        <w:t>О принятии Уголовного кодекса Республики Таджикистан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proofErr w:type="spellStart"/>
      <w:r w:rsidRPr="00D5465B">
        <w:t>Маджлиси</w:t>
      </w:r>
      <w:proofErr w:type="spellEnd"/>
      <w:r w:rsidRPr="00D5465B">
        <w:t xml:space="preserve"> Оли Республики Таджикистан постановляет: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1) Принять Уголовный кодекс Республики Таджикистан.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proofErr w:type="gramStart"/>
      <w:r w:rsidRPr="00D5465B">
        <w:t>2) Признать утратившими силу со дня введения в действие настоящего Кодекса, Уголовный кодекс Республики Таджикистан,</w:t>
      </w:r>
      <w:r>
        <w:t xml:space="preserve"> </w:t>
      </w:r>
      <w:bookmarkStart w:id="0" w:name="_GoBack"/>
      <w:bookmarkEnd w:id="0"/>
      <w:r w:rsidRPr="00D5465B">
        <w:t>утвержденный Законом Республики Таджикистан от 17 августа 1961 года &lt;Об утверждении Уголовного кодекса Республики Таджикистан&gt;,а также все законы,</w:t>
      </w:r>
      <w:r>
        <w:t xml:space="preserve"> </w:t>
      </w:r>
      <w:r w:rsidRPr="00D5465B">
        <w:t>которыми в Уголовный кодекс Республики Таджикистан внесены изменения и дополнения в период с 17 августа 1961 года до 21 мая 1998 года.</w:t>
      </w:r>
      <w:proofErr w:type="gramEnd"/>
    </w:p>
    <w:p w:rsidR="00D5465B" w:rsidRPr="00D5465B" w:rsidRDefault="00D5465B" w:rsidP="00D5465B">
      <w:pPr>
        <w:jc w:val="both"/>
      </w:pPr>
      <w:r w:rsidRPr="00D5465B">
        <w:t>ПРЕЗИДЕНТ</w:t>
      </w:r>
    </w:p>
    <w:p w:rsidR="00D5465B" w:rsidRDefault="00D5465B" w:rsidP="00D5465B">
      <w:pPr>
        <w:jc w:val="both"/>
      </w:pPr>
      <w:r w:rsidRPr="00D5465B">
        <w:t>РЕСПУБЛИКИ ТАДЖИКИСТАН            </w:t>
      </w:r>
      <w:r>
        <w:t xml:space="preserve">  </w:t>
      </w:r>
      <w:r w:rsidRPr="00D5465B">
        <w:t xml:space="preserve"> </w:t>
      </w:r>
      <w:r>
        <w:t xml:space="preserve">                                      </w:t>
      </w:r>
      <w:r w:rsidRPr="00D5465B">
        <w:t>Э.РАХМОНОВ</w:t>
      </w:r>
    </w:p>
    <w:p w:rsidR="00D5465B" w:rsidRPr="00D5465B" w:rsidRDefault="00D5465B" w:rsidP="00D5465B">
      <w:pPr>
        <w:jc w:val="both"/>
      </w:pPr>
    </w:p>
    <w:p w:rsidR="00D5465B" w:rsidRPr="00D5465B" w:rsidRDefault="00D5465B" w:rsidP="00D5465B">
      <w:pPr>
        <w:jc w:val="center"/>
      </w:pPr>
      <w:r w:rsidRPr="00D5465B">
        <w:t>г.</w:t>
      </w:r>
      <w:r>
        <w:t xml:space="preserve"> </w:t>
      </w:r>
      <w:r w:rsidRPr="00D5465B">
        <w:t>Душанбе,</w:t>
      </w:r>
    </w:p>
    <w:p w:rsidR="00D5465B" w:rsidRPr="00D5465B" w:rsidRDefault="00D5465B" w:rsidP="00D5465B">
      <w:pPr>
        <w:jc w:val="center"/>
      </w:pPr>
      <w:r w:rsidRPr="00D5465B">
        <w:t>21 мая 1998 года,№ 574</w:t>
      </w:r>
    </w:p>
    <w:p w:rsidR="00D5465B" w:rsidRPr="00D5465B" w:rsidRDefault="00D5465B" w:rsidP="00D5465B">
      <w:pPr>
        <w:spacing w:before="100" w:beforeAutospacing="1" w:after="100" w:afterAutospacing="1"/>
        <w:jc w:val="both"/>
        <w:outlineLvl w:val="1"/>
        <w:rPr>
          <w:b/>
          <w:bCs/>
        </w:rPr>
      </w:pPr>
      <w:bookmarkStart w:id="1" w:name="A000000495"/>
      <w:bookmarkEnd w:id="1"/>
      <w:r w:rsidRPr="00D5465B">
        <w:rPr>
          <w:b/>
          <w:bCs/>
        </w:rPr>
        <w:t>ПОСТАНОВЛЕНИЕ МАДЖЛИСИ ОЛИ РЕСПУБЛИКИ ТАДЖИКИСТАН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О введении в действие Уголовного кодекса Республики Таджикистан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proofErr w:type="spellStart"/>
      <w:r w:rsidRPr="00D5465B">
        <w:t>Маджлиси</w:t>
      </w:r>
      <w:proofErr w:type="spellEnd"/>
      <w:r w:rsidRPr="00D5465B">
        <w:t xml:space="preserve"> Оли Республики Таджикистан постановляет: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1) Ввести в действие Уголовный кодекс Республики Таджикистан после его официального опубликования с 1 сентября 1998 года, за исключением случаев, для которых настоящим Постановлением установлены иные сроки в действие.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2) Впредь до приведения в соответствие с Уголовным кодексом Республики Таджикистан законы и иные нормативные правовые акты применяются в части, не противоречащей Уголовному кодексу Республики Таджикистан.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3) Правительству Республики Таджикистан в трехмесячный срок: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 xml:space="preserve">а) внести свои предложения по приведению в соответствие с Уголовным кодексом Республики Таджикистан действующего законодательства республики на рассмотрение </w:t>
      </w:r>
      <w:proofErr w:type="spellStart"/>
      <w:r w:rsidRPr="00D5465B">
        <w:t>Маджлиси</w:t>
      </w:r>
      <w:proofErr w:type="spellEnd"/>
      <w:r w:rsidRPr="00D5465B">
        <w:t xml:space="preserve"> Оли Республики Таджикистан;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б) привести в соответствие с Уголовным кодексом Республики Таджикистан постановления Правительства Республики Таджикистан.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proofErr w:type="gramStart"/>
      <w:r w:rsidRPr="00D5465B">
        <w:t xml:space="preserve">4) В связи с тем, что в соответствии со статьей 13 Уголовного кодекса Республики Таджикистан обратную силу имеет закон, не только устраняющий преступность деяния, смягчающий наказание, и иным образом улучшающий положение лица, совершившего преступление, пересмотреть вынесенные до дня введения в действие данного Кодекса, </w:t>
      </w:r>
      <w:r w:rsidRPr="00D5465B">
        <w:lastRenderedPageBreak/>
        <w:t>приговоры судов и другие акты о применении иных мер уголовного-правового характера в целях приведения их в соответствие</w:t>
      </w:r>
      <w:proofErr w:type="gramEnd"/>
      <w:r w:rsidRPr="00D5465B">
        <w:t xml:space="preserve"> с Уголовным кодексом Республики Таджикистан.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Пересмотр ранее вынесенных приговоров судов и других судебных актов производится судьей суда, вынесшего приговор, или суда, находящегося по месту отбывания наказания осужденным.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Подлежат прекращению все возбужденные уголовные дела о деяниях, не признающихся преступлениями в соответствии с Уголовным кодексом Республики Таджикистан.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5) Положения настоящего Кодекса о наказаниях в виде ограничения свободы и ареста вводятся в действие после вступления в силу Уголовного исполнительного кодекса Республики Таджикистан по мере создания необходимых условий для исполнения этих видов наказаний, но не позднее 1 января 2000 года.</w:t>
      </w:r>
    </w:p>
    <w:p w:rsidR="00D5465B" w:rsidRPr="00D5465B" w:rsidRDefault="00D5465B" w:rsidP="00D5465B">
      <w:pPr>
        <w:spacing w:before="100" w:beforeAutospacing="1" w:after="100" w:afterAutospacing="1"/>
        <w:jc w:val="both"/>
      </w:pPr>
      <w:r w:rsidRPr="00D5465B">
        <w:t>6) Лица. Признанные особо опасными рецидивистами в соответствии со статьей 24 Уголовного кодекса Республики Таджикистан, отбывают наказание в виде лишения свободы в исправительных колониях особого режима.</w:t>
      </w:r>
    </w:p>
    <w:p w:rsidR="00D5465B" w:rsidRPr="00D5465B" w:rsidRDefault="00D5465B" w:rsidP="00D5465B">
      <w:pPr>
        <w:jc w:val="both"/>
      </w:pPr>
      <w:r w:rsidRPr="00D5465B">
        <w:t xml:space="preserve">Председатель </w:t>
      </w:r>
      <w:proofErr w:type="spellStart"/>
      <w:r w:rsidRPr="00D5465B">
        <w:t>Маджлиси</w:t>
      </w:r>
      <w:proofErr w:type="spellEnd"/>
    </w:p>
    <w:p w:rsidR="00D5465B" w:rsidRDefault="00D5465B" w:rsidP="00D5465B">
      <w:pPr>
        <w:jc w:val="both"/>
      </w:pPr>
      <w:r w:rsidRPr="00D5465B">
        <w:t xml:space="preserve">Оли Республики Таджикистан </w:t>
      </w:r>
      <w:r>
        <w:t xml:space="preserve">                                                                     </w:t>
      </w:r>
      <w:r w:rsidRPr="00D5465B">
        <w:t>С.РАДЖАБОВ</w:t>
      </w:r>
    </w:p>
    <w:p w:rsidR="00D5465B" w:rsidRDefault="00D5465B" w:rsidP="00D5465B">
      <w:pPr>
        <w:jc w:val="both"/>
      </w:pPr>
    </w:p>
    <w:p w:rsidR="00D5465B" w:rsidRPr="00D5465B" w:rsidRDefault="00D5465B" w:rsidP="00D5465B">
      <w:pPr>
        <w:jc w:val="both"/>
      </w:pPr>
    </w:p>
    <w:p w:rsidR="00D5465B" w:rsidRPr="00D5465B" w:rsidRDefault="00D5465B" w:rsidP="00D5465B">
      <w:pPr>
        <w:jc w:val="center"/>
      </w:pPr>
      <w:r w:rsidRPr="00D5465B">
        <w:t>г.</w:t>
      </w:r>
      <w:r>
        <w:t xml:space="preserve"> </w:t>
      </w:r>
      <w:r w:rsidRPr="00D5465B">
        <w:t>Душанбе,</w:t>
      </w:r>
    </w:p>
    <w:p w:rsidR="00D5465B" w:rsidRPr="00D5465B" w:rsidRDefault="00D5465B" w:rsidP="00D5465B">
      <w:pPr>
        <w:jc w:val="center"/>
      </w:pPr>
      <w:r w:rsidRPr="00D5465B">
        <w:t>21 мая 1998 года,№ 575</w:t>
      </w:r>
    </w:p>
    <w:p w:rsidR="00D5465B" w:rsidRPr="00D5465B" w:rsidRDefault="00D5465B" w:rsidP="00D5465B">
      <w:pPr>
        <w:spacing w:after="200" w:line="276" w:lineRule="auto"/>
        <w:jc w:val="both"/>
        <w:rPr>
          <w:rFonts w:eastAsia="Calibri"/>
          <w:lang w:eastAsia="en-US"/>
        </w:rPr>
      </w:pPr>
    </w:p>
    <w:p w:rsidR="00D51C75" w:rsidRPr="00D5465B" w:rsidRDefault="00D51C75" w:rsidP="00D5465B"/>
    <w:sectPr w:rsidR="00D51C75" w:rsidRPr="00D5465B" w:rsidSect="00D53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573CE3"/>
    <w:rsid w:val="00626223"/>
    <w:rsid w:val="007D014E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2017-05-08T10:29:00Z</dcterms:created>
  <dcterms:modified xsi:type="dcterms:W3CDTF">2017-05-09T06:12:00Z</dcterms:modified>
</cp:coreProperties>
</file>