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>Статья 12. Рассмотрение споров</w:t>
      </w:r>
    </w:p>
    <w:p w:rsidR="00FD3500" w:rsidRP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</w:p>
    <w:p w:rsidR="00FD3500" w:rsidRP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  <w:proofErr w:type="gramStart"/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>Споры, возникающие  при  проведении государственной  кадастровой оценки земли рассматриваются</w:t>
      </w:r>
      <w:proofErr w:type="gramEnd"/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 xml:space="preserve"> в судебном порядке.</w:t>
      </w:r>
    </w:p>
    <w:p w:rsidR="00FD3500" w:rsidRP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</w:p>
    <w:p w:rsid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 xml:space="preserve">     Президент </w:t>
      </w:r>
    </w:p>
    <w:p w:rsid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  <w:r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 xml:space="preserve">     </w:t>
      </w:r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 xml:space="preserve">Республики Таджикистан </w:t>
      </w:r>
      <w:r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 xml:space="preserve">                    </w:t>
      </w:r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>Э. Рахмонов</w:t>
      </w:r>
    </w:p>
    <w:p w:rsidR="00FD3500" w:rsidRP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  <w:bookmarkStart w:id="0" w:name="_GoBack"/>
      <w:bookmarkEnd w:id="0"/>
    </w:p>
    <w:p w:rsidR="00FD3500" w:rsidRP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</w:p>
    <w:p w:rsidR="00FD3500" w:rsidRDefault="00FD3500" w:rsidP="00FD3500">
      <w:pPr>
        <w:spacing w:line="276" w:lineRule="auto"/>
        <w:jc w:val="center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>г. Душанбе,</w:t>
      </w:r>
    </w:p>
    <w:p w:rsidR="00FD3500" w:rsidRPr="00FD3500" w:rsidRDefault="00FD3500" w:rsidP="00FD3500">
      <w:pPr>
        <w:spacing w:line="276" w:lineRule="auto"/>
        <w:jc w:val="center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  <w:r w:rsidRPr="00FD3500">
        <w:rPr>
          <w:rFonts w:ascii="Courier New" w:eastAsiaTheme="minorHAnsi" w:hAnsi="Courier New" w:cstheme="minorBidi"/>
          <w:b/>
          <w:sz w:val="20"/>
          <w:szCs w:val="22"/>
          <w:lang w:eastAsia="en-US"/>
        </w:rPr>
        <w:t>12 мая 2001 года, № 18</w:t>
      </w:r>
    </w:p>
    <w:p w:rsidR="00FD3500" w:rsidRPr="00FD3500" w:rsidRDefault="00FD3500" w:rsidP="00FD3500">
      <w:pPr>
        <w:spacing w:line="276" w:lineRule="auto"/>
        <w:jc w:val="both"/>
        <w:rPr>
          <w:rFonts w:ascii="Courier New" w:eastAsiaTheme="minorHAnsi" w:hAnsi="Courier New" w:cstheme="minorBidi"/>
          <w:b/>
          <w:sz w:val="20"/>
          <w:szCs w:val="22"/>
          <w:lang w:eastAsia="en-US"/>
        </w:rPr>
      </w:pPr>
    </w:p>
    <w:p w:rsidR="00D51C75" w:rsidRPr="00FD3500" w:rsidRDefault="00D51C75" w:rsidP="00FD3500"/>
    <w:sectPr w:rsidR="00D51C75" w:rsidRPr="00FD3500" w:rsidSect="0075134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832613"/>
    <w:rsid w:val="008813BE"/>
    <w:rsid w:val="008E162C"/>
    <w:rsid w:val="00926CD6"/>
    <w:rsid w:val="009F6D8C"/>
    <w:rsid w:val="00A76B49"/>
    <w:rsid w:val="00BC0FA5"/>
    <w:rsid w:val="00BE655E"/>
    <w:rsid w:val="00C93BFE"/>
    <w:rsid w:val="00D51C75"/>
    <w:rsid w:val="00DD378C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2017-05-05T03:37:00Z</dcterms:created>
  <dcterms:modified xsi:type="dcterms:W3CDTF">2017-05-05T05:46:00Z</dcterms:modified>
</cp:coreProperties>
</file>